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8A7" w:rsidRPr="00D15E57" w:rsidRDefault="009348A7" w:rsidP="009348A7">
      <w:pPr>
        <w:jc w:val="center"/>
        <w:rPr>
          <w:sz w:val="22"/>
          <w:szCs w:val="22"/>
        </w:rPr>
      </w:pPr>
      <w:bookmarkStart w:id="0" w:name="_GoBack"/>
      <w:bookmarkEnd w:id="0"/>
      <w:r w:rsidRPr="00D15E57">
        <w:rPr>
          <w:sz w:val="22"/>
          <w:szCs w:val="22"/>
        </w:rPr>
        <w:t>Byrådet - Slagelse Kommune</w:t>
      </w:r>
    </w:p>
    <w:p w:rsidR="009348A7" w:rsidRPr="00D15E57" w:rsidRDefault="009348A7" w:rsidP="00D56FCA">
      <w:pPr>
        <w:rPr>
          <w:sz w:val="22"/>
          <w:szCs w:val="22"/>
        </w:rPr>
      </w:pPr>
    </w:p>
    <w:p w:rsidR="004A7792" w:rsidRPr="00D15E57" w:rsidRDefault="004A7792" w:rsidP="004A7792">
      <w:pPr>
        <w:jc w:val="center"/>
        <w:rPr>
          <w:b/>
          <w:sz w:val="22"/>
          <w:szCs w:val="22"/>
        </w:rPr>
      </w:pPr>
      <w:r w:rsidRPr="00D15E57">
        <w:rPr>
          <w:b/>
          <w:sz w:val="22"/>
          <w:szCs w:val="22"/>
        </w:rPr>
        <w:t>BUDGETAFTALE 2022-2025</w:t>
      </w:r>
    </w:p>
    <w:p w:rsidR="004A7792" w:rsidRPr="00D15E57" w:rsidRDefault="004A7792" w:rsidP="004A7792">
      <w:pPr>
        <w:jc w:val="center"/>
        <w:rPr>
          <w:b/>
          <w:sz w:val="22"/>
          <w:szCs w:val="22"/>
        </w:rPr>
      </w:pPr>
      <w:proofErr w:type="gramStart"/>
      <w:r w:rsidRPr="00D15E57">
        <w:rPr>
          <w:b/>
          <w:sz w:val="22"/>
          <w:szCs w:val="22"/>
        </w:rPr>
        <w:t>til</w:t>
      </w:r>
      <w:proofErr w:type="gramEnd"/>
      <w:r w:rsidRPr="00D15E57">
        <w:rPr>
          <w:b/>
          <w:sz w:val="22"/>
          <w:szCs w:val="22"/>
        </w:rPr>
        <w:t xml:space="preserve"> 1. behandlingen i byrådet</w:t>
      </w:r>
    </w:p>
    <w:p w:rsidR="00A36AA2" w:rsidRPr="00D15E57" w:rsidRDefault="004A7792" w:rsidP="004A7792">
      <w:pPr>
        <w:jc w:val="center"/>
        <w:rPr>
          <w:sz w:val="22"/>
          <w:szCs w:val="22"/>
        </w:rPr>
      </w:pPr>
      <w:proofErr w:type="gramStart"/>
      <w:r w:rsidRPr="00D15E57">
        <w:rPr>
          <w:b/>
          <w:sz w:val="22"/>
          <w:szCs w:val="22"/>
        </w:rPr>
        <w:t>den</w:t>
      </w:r>
      <w:proofErr w:type="gramEnd"/>
      <w:r w:rsidRPr="00D15E57">
        <w:rPr>
          <w:b/>
          <w:sz w:val="22"/>
          <w:szCs w:val="22"/>
        </w:rPr>
        <w:t xml:space="preserve"> 13. september 202</w:t>
      </w:r>
      <w:r w:rsidR="00E075DD" w:rsidRPr="00D15E57">
        <w:rPr>
          <w:b/>
          <w:sz w:val="22"/>
          <w:szCs w:val="22"/>
        </w:rPr>
        <w:t>1</w:t>
      </w:r>
    </w:p>
    <w:p w:rsidR="004A7792" w:rsidRPr="00D15E57" w:rsidRDefault="004A7792" w:rsidP="009348A7">
      <w:pPr>
        <w:jc w:val="center"/>
        <w:rPr>
          <w:sz w:val="22"/>
          <w:szCs w:val="22"/>
        </w:rPr>
      </w:pPr>
    </w:p>
    <w:p w:rsidR="009348A7" w:rsidRPr="00D15E57" w:rsidRDefault="009348A7" w:rsidP="009348A7">
      <w:pPr>
        <w:jc w:val="center"/>
        <w:rPr>
          <w:sz w:val="22"/>
          <w:szCs w:val="22"/>
        </w:rPr>
      </w:pPr>
      <w:proofErr w:type="gramStart"/>
      <w:r w:rsidRPr="00D15E57">
        <w:rPr>
          <w:sz w:val="22"/>
          <w:szCs w:val="22"/>
        </w:rPr>
        <w:t>mellem</w:t>
      </w:r>
      <w:proofErr w:type="gramEnd"/>
      <w:r w:rsidRPr="00D15E57">
        <w:rPr>
          <w:sz w:val="22"/>
          <w:szCs w:val="22"/>
        </w:rPr>
        <w:t xml:space="preserve"> parterne</w:t>
      </w:r>
    </w:p>
    <w:p w:rsidR="000A3F42" w:rsidRPr="00D15E57" w:rsidRDefault="000A3F42" w:rsidP="009348A7">
      <w:pPr>
        <w:jc w:val="center"/>
        <w:rPr>
          <w:sz w:val="22"/>
          <w:szCs w:val="22"/>
        </w:rPr>
      </w:pPr>
    </w:p>
    <w:p w:rsidR="000A3F42" w:rsidRPr="00D15E57" w:rsidRDefault="000A3F42" w:rsidP="009348A7">
      <w:pPr>
        <w:jc w:val="center"/>
        <w:rPr>
          <w:i/>
          <w:sz w:val="22"/>
          <w:szCs w:val="22"/>
        </w:rPr>
      </w:pPr>
      <w:r w:rsidRPr="00D15E57">
        <w:rPr>
          <w:i/>
          <w:sz w:val="22"/>
          <w:szCs w:val="22"/>
        </w:rPr>
        <w:t>Socialdemokratiet, Venstre, D</w:t>
      </w:r>
      <w:r w:rsidR="002F1C0E" w:rsidRPr="00D15E57">
        <w:rPr>
          <w:i/>
          <w:sz w:val="22"/>
          <w:szCs w:val="22"/>
        </w:rPr>
        <w:t xml:space="preserve">ansk </w:t>
      </w:r>
      <w:r w:rsidRPr="00D15E57">
        <w:rPr>
          <w:i/>
          <w:sz w:val="22"/>
          <w:szCs w:val="22"/>
        </w:rPr>
        <w:t>F</w:t>
      </w:r>
      <w:r w:rsidR="002F1C0E" w:rsidRPr="00D15E57">
        <w:rPr>
          <w:i/>
          <w:sz w:val="22"/>
          <w:szCs w:val="22"/>
        </w:rPr>
        <w:t>olkeparti</w:t>
      </w:r>
      <w:r w:rsidRPr="00D15E57">
        <w:rPr>
          <w:i/>
          <w:sz w:val="22"/>
          <w:szCs w:val="22"/>
        </w:rPr>
        <w:t xml:space="preserve">, SF, Enhedslisten, Radikale Venstre og Liberal Alliance </w:t>
      </w:r>
      <w:r w:rsidR="004A7792" w:rsidRPr="00D15E57">
        <w:rPr>
          <w:i/>
          <w:sz w:val="22"/>
          <w:szCs w:val="22"/>
        </w:rPr>
        <w:t xml:space="preserve">samt </w:t>
      </w:r>
      <w:r w:rsidR="006F28A4">
        <w:rPr>
          <w:i/>
          <w:sz w:val="22"/>
          <w:szCs w:val="22"/>
        </w:rPr>
        <w:t>Helle Blak (evt. Ann Sibbern og Steen Olsen)</w:t>
      </w:r>
    </w:p>
    <w:p w:rsidR="006F6809" w:rsidRPr="00D15E57" w:rsidRDefault="006F6809" w:rsidP="009348A7">
      <w:pPr>
        <w:jc w:val="center"/>
        <w:rPr>
          <w:i/>
          <w:sz w:val="22"/>
          <w:szCs w:val="22"/>
        </w:rPr>
      </w:pPr>
    </w:p>
    <w:p w:rsidR="009348A7" w:rsidRPr="00D15E57" w:rsidRDefault="009348A7" w:rsidP="009348A7">
      <w:pPr>
        <w:rPr>
          <w:sz w:val="22"/>
          <w:szCs w:val="22"/>
        </w:rPr>
      </w:pPr>
    </w:p>
    <w:p w:rsidR="005F271D" w:rsidRPr="00D15E57" w:rsidRDefault="009348A7" w:rsidP="00FD2D38">
      <w:pPr>
        <w:pStyle w:val="Listeafsnit"/>
        <w:numPr>
          <w:ilvl w:val="0"/>
          <w:numId w:val="1"/>
        </w:numPr>
        <w:ind w:left="567" w:hanging="567"/>
        <w:rPr>
          <w:sz w:val="22"/>
          <w:szCs w:val="22"/>
        </w:rPr>
      </w:pPr>
      <w:r w:rsidRPr="00D15E57">
        <w:rPr>
          <w:sz w:val="22"/>
          <w:szCs w:val="22"/>
        </w:rPr>
        <w:t xml:space="preserve">Parterne i budgetaftalen er enige om at indgå en budgetaftale, </w:t>
      </w:r>
      <w:r w:rsidR="00FC15B9" w:rsidRPr="00D15E57">
        <w:rPr>
          <w:sz w:val="22"/>
          <w:szCs w:val="22"/>
        </w:rPr>
        <w:t xml:space="preserve">der </w:t>
      </w:r>
      <w:r w:rsidR="00F12721" w:rsidRPr="00D15E57">
        <w:rPr>
          <w:sz w:val="22"/>
          <w:szCs w:val="22"/>
        </w:rPr>
        <w:t>tager</w:t>
      </w:r>
      <w:r w:rsidR="002F7575" w:rsidRPr="00D15E57">
        <w:rPr>
          <w:sz w:val="22"/>
          <w:szCs w:val="22"/>
        </w:rPr>
        <w:t xml:space="preserve"> hensyn til de</w:t>
      </w:r>
      <w:r w:rsidR="00F12721" w:rsidRPr="00D15E57">
        <w:rPr>
          <w:sz w:val="22"/>
          <w:szCs w:val="22"/>
        </w:rPr>
        <w:t>n igangværende udvikling på arbejdsmarkedet</w:t>
      </w:r>
      <w:r w:rsidR="00373F77" w:rsidRPr="00D15E57">
        <w:rPr>
          <w:sz w:val="22"/>
          <w:szCs w:val="22"/>
        </w:rPr>
        <w:t>,</w:t>
      </w:r>
      <w:r w:rsidR="00F12721" w:rsidRPr="00D15E57">
        <w:rPr>
          <w:sz w:val="22"/>
          <w:szCs w:val="22"/>
        </w:rPr>
        <w:t xml:space="preserve"> med mangel på arbejdskraft og byggematerialer</w:t>
      </w:r>
      <w:r w:rsidR="00A14BB3" w:rsidRPr="00D15E57">
        <w:rPr>
          <w:sz w:val="22"/>
          <w:szCs w:val="22"/>
        </w:rPr>
        <w:t>,</w:t>
      </w:r>
      <w:r w:rsidR="00F944CB" w:rsidRPr="00D15E57">
        <w:rPr>
          <w:sz w:val="22"/>
          <w:szCs w:val="22"/>
        </w:rPr>
        <w:t xml:space="preserve"> </w:t>
      </w:r>
      <w:r w:rsidR="00F12721" w:rsidRPr="00D15E57">
        <w:rPr>
          <w:sz w:val="22"/>
          <w:szCs w:val="22"/>
        </w:rPr>
        <w:t xml:space="preserve">og </w:t>
      </w:r>
      <w:r w:rsidR="00A14BB3" w:rsidRPr="00D15E57">
        <w:rPr>
          <w:sz w:val="22"/>
          <w:szCs w:val="22"/>
        </w:rPr>
        <w:t xml:space="preserve">adresserer behovene </w:t>
      </w:r>
      <w:r w:rsidR="00373F77" w:rsidRPr="00D15E57">
        <w:rPr>
          <w:sz w:val="22"/>
          <w:szCs w:val="22"/>
        </w:rPr>
        <w:t xml:space="preserve">og indregner fordelene </w:t>
      </w:r>
      <w:r w:rsidR="00A14BB3" w:rsidRPr="00D15E57">
        <w:rPr>
          <w:sz w:val="22"/>
          <w:szCs w:val="22"/>
        </w:rPr>
        <w:t>forbundet med stigende befolkningstal</w:t>
      </w:r>
      <w:r w:rsidR="00373F77" w:rsidRPr="00D15E57">
        <w:rPr>
          <w:sz w:val="22"/>
          <w:szCs w:val="22"/>
        </w:rPr>
        <w:t xml:space="preserve"> i Slagelse Kommune</w:t>
      </w:r>
      <w:r w:rsidR="00EA620E" w:rsidRPr="00D15E57">
        <w:rPr>
          <w:sz w:val="22"/>
          <w:szCs w:val="22"/>
        </w:rPr>
        <w:t>.</w:t>
      </w:r>
    </w:p>
    <w:p w:rsidR="00787436" w:rsidRPr="00D15E57" w:rsidRDefault="00787436" w:rsidP="00787436">
      <w:pPr>
        <w:pStyle w:val="Listeafsnit"/>
        <w:ind w:left="567"/>
        <w:rPr>
          <w:i/>
          <w:sz w:val="22"/>
          <w:szCs w:val="22"/>
        </w:rPr>
      </w:pPr>
    </w:p>
    <w:p w:rsidR="00787436" w:rsidRPr="00D15E57" w:rsidRDefault="00867C69" w:rsidP="00787436">
      <w:pPr>
        <w:pStyle w:val="Listeafsnit"/>
        <w:ind w:left="567"/>
        <w:rPr>
          <w:i/>
          <w:sz w:val="22"/>
          <w:szCs w:val="22"/>
        </w:rPr>
      </w:pPr>
      <w:r w:rsidRPr="00D15E57">
        <w:rPr>
          <w:i/>
          <w:sz w:val="22"/>
          <w:szCs w:val="22"/>
        </w:rPr>
        <w:t>F og B bemærker</w:t>
      </w:r>
      <w:r w:rsidR="00787436" w:rsidRPr="00D15E57">
        <w:rPr>
          <w:i/>
          <w:sz w:val="22"/>
          <w:szCs w:val="22"/>
        </w:rPr>
        <w:t>, at anlægsbudgettet er særdeles ambitiøst, og at dette ikke matcher det råderum, der er til stede</w:t>
      </w:r>
      <w:r w:rsidR="00837E0A">
        <w:rPr>
          <w:i/>
          <w:sz w:val="22"/>
          <w:szCs w:val="22"/>
        </w:rPr>
        <w:t>,</w:t>
      </w:r>
      <w:r w:rsidR="00787436" w:rsidRPr="00D15E57">
        <w:rPr>
          <w:i/>
          <w:sz w:val="22"/>
          <w:szCs w:val="22"/>
        </w:rPr>
        <w:t xml:space="preserve"> efter at udgifter og indtægter er gjort op. F og B bemærker dog også, at det er positivt, at partierne kan finde sammen om en opbremsning, hvor antallet af anlægsprojekter reduceres allerede i 2021, </w:t>
      </w:r>
      <w:r w:rsidR="00837E0A">
        <w:rPr>
          <w:i/>
          <w:sz w:val="22"/>
          <w:szCs w:val="22"/>
        </w:rPr>
        <w:t>i</w:t>
      </w:r>
      <w:r w:rsidR="00787436" w:rsidRPr="00D15E57">
        <w:rPr>
          <w:i/>
          <w:sz w:val="22"/>
          <w:szCs w:val="22"/>
        </w:rPr>
        <w:t xml:space="preserve"> budget 2022 og i overslagsårene.</w:t>
      </w:r>
    </w:p>
    <w:p w:rsidR="00B50D78" w:rsidRPr="00D15E57" w:rsidRDefault="00B50D78" w:rsidP="00B50D78">
      <w:pPr>
        <w:pStyle w:val="Listeafsnit"/>
        <w:ind w:left="567"/>
        <w:rPr>
          <w:i/>
          <w:sz w:val="22"/>
          <w:szCs w:val="22"/>
        </w:rPr>
      </w:pPr>
    </w:p>
    <w:p w:rsidR="00B50D78" w:rsidRPr="00D15E57" w:rsidRDefault="00B50D78" w:rsidP="00B50D78">
      <w:pPr>
        <w:pStyle w:val="Listeafsnit"/>
        <w:ind w:left="567"/>
        <w:rPr>
          <w:i/>
          <w:sz w:val="22"/>
          <w:szCs w:val="22"/>
        </w:rPr>
      </w:pPr>
      <w:r w:rsidRPr="00D15E57">
        <w:rPr>
          <w:i/>
          <w:sz w:val="22"/>
          <w:szCs w:val="22"/>
        </w:rPr>
        <w:t>V bemærker, at i en kommune af Slagelse</w:t>
      </w:r>
      <w:r w:rsidR="00837E0A">
        <w:rPr>
          <w:i/>
          <w:sz w:val="22"/>
          <w:szCs w:val="22"/>
        </w:rPr>
        <w:t>s</w:t>
      </w:r>
      <w:r w:rsidRPr="00D15E57">
        <w:rPr>
          <w:i/>
          <w:sz w:val="22"/>
          <w:szCs w:val="22"/>
        </w:rPr>
        <w:t xml:space="preserve"> størrelse er det yderst vigtig</w:t>
      </w:r>
      <w:r w:rsidR="00837E0A">
        <w:rPr>
          <w:i/>
          <w:sz w:val="22"/>
          <w:szCs w:val="22"/>
        </w:rPr>
        <w:t>t</w:t>
      </w:r>
      <w:r w:rsidRPr="00D15E57">
        <w:rPr>
          <w:i/>
          <w:sz w:val="22"/>
          <w:szCs w:val="22"/>
        </w:rPr>
        <w:t xml:space="preserve"> at fastholde en del anlægsinvesteringer for at sikre udvikling og sikre investeringer, der giver optimal anvendelse</w:t>
      </w:r>
      <w:r w:rsidR="00837E0A">
        <w:rPr>
          <w:i/>
          <w:sz w:val="22"/>
          <w:szCs w:val="22"/>
        </w:rPr>
        <w:t xml:space="preserve"> af de offentlige midler. Den øgede </w:t>
      </w:r>
      <w:r w:rsidRPr="00D15E57">
        <w:rPr>
          <w:i/>
          <w:sz w:val="22"/>
          <w:szCs w:val="22"/>
        </w:rPr>
        <w:t>bosætning skal understøttes af anlæg.</w:t>
      </w:r>
      <w:r w:rsidR="009B60B1" w:rsidRPr="00D15E57">
        <w:rPr>
          <w:i/>
          <w:sz w:val="22"/>
          <w:szCs w:val="22"/>
        </w:rPr>
        <w:t xml:space="preserve"> A tilsluttede sig bemærkningen.</w:t>
      </w:r>
    </w:p>
    <w:p w:rsidR="00D1252E" w:rsidRPr="00D15E57" w:rsidRDefault="00D1252E" w:rsidP="00B50D78">
      <w:pPr>
        <w:pStyle w:val="Listeafsnit"/>
        <w:ind w:left="567"/>
        <w:rPr>
          <w:i/>
          <w:sz w:val="22"/>
          <w:szCs w:val="22"/>
        </w:rPr>
      </w:pPr>
    </w:p>
    <w:p w:rsidR="00D1252E" w:rsidRPr="00D15E57" w:rsidRDefault="00D1252E" w:rsidP="00B50D78">
      <w:pPr>
        <w:pStyle w:val="Listeafsnit"/>
        <w:ind w:left="567"/>
        <w:rPr>
          <w:i/>
          <w:sz w:val="22"/>
          <w:szCs w:val="22"/>
        </w:rPr>
      </w:pPr>
      <w:r w:rsidRPr="00D15E57">
        <w:rPr>
          <w:i/>
          <w:sz w:val="22"/>
          <w:szCs w:val="22"/>
        </w:rPr>
        <w:t>A bemærker, at likviditetsudviklingen i 2022 og overslagsårene skal beregnes på baggrund af forbrugsprocenter i 2021 og udsatte anlægsprojekter fra 2021, og det viser, at der er rum til ekstra anlægsinvesteringer de kommende år</w:t>
      </w:r>
      <w:r w:rsidR="00837E0A">
        <w:rPr>
          <w:i/>
          <w:sz w:val="22"/>
          <w:szCs w:val="22"/>
        </w:rPr>
        <w:t>, hvis det lokale arbejdsmarked</w:t>
      </w:r>
      <w:r w:rsidRPr="00D15E57">
        <w:rPr>
          <w:i/>
          <w:sz w:val="22"/>
          <w:szCs w:val="22"/>
        </w:rPr>
        <w:t xml:space="preserve"> tilsiger dette. A bemærker i øvrigt, at budgetaftalen er fuldstændig i tråd med anbefalingerne fra KL</w:t>
      </w:r>
      <w:r w:rsidR="000B27B0" w:rsidRPr="00D15E57">
        <w:rPr>
          <w:i/>
          <w:sz w:val="22"/>
          <w:szCs w:val="22"/>
        </w:rPr>
        <w:t>.</w:t>
      </w:r>
    </w:p>
    <w:p w:rsidR="00901A9E" w:rsidRPr="00D15E57" w:rsidRDefault="00901A9E" w:rsidP="00901A9E">
      <w:pPr>
        <w:pStyle w:val="Listeafsnit"/>
        <w:ind w:left="567"/>
        <w:rPr>
          <w:sz w:val="22"/>
          <w:szCs w:val="22"/>
        </w:rPr>
      </w:pPr>
    </w:p>
    <w:p w:rsidR="004A7792" w:rsidRPr="00D15E57" w:rsidRDefault="00A14BB3" w:rsidP="00FD2D38">
      <w:pPr>
        <w:pStyle w:val="Listeafsnit"/>
        <w:numPr>
          <w:ilvl w:val="0"/>
          <w:numId w:val="1"/>
        </w:numPr>
        <w:ind w:left="567" w:hanging="567"/>
        <w:rPr>
          <w:sz w:val="22"/>
          <w:szCs w:val="22"/>
        </w:rPr>
      </w:pPr>
      <w:r w:rsidRPr="00D15E57">
        <w:rPr>
          <w:sz w:val="22"/>
          <w:szCs w:val="22"/>
        </w:rPr>
        <w:t>P</w:t>
      </w:r>
      <w:r w:rsidR="00A03A13" w:rsidRPr="00D15E57">
        <w:rPr>
          <w:sz w:val="22"/>
          <w:szCs w:val="22"/>
        </w:rPr>
        <w:t xml:space="preserve">arterne er </w:t>
      </w:r>
      <w:r w:rsidR="00AF7241" w:rsidRPr="00D15E57">
        <w:rPr>
          <w:sz w:val="22"/>
          <w:szCs w:val="22"/>
        </w:rPr>
        <w:t xml:space="preserve">dog </w:t>
      </w:r>
      <w:r w:rsidR="00837E0A">
        <w:rPr>
          <w:sz w:val="22"/>
          <w:szCs w:val="22"/>
        </w:rPr>
        <w:t>indstillede</w:t>
      </w:r>
      <w:r w:rsidR="00A03A13" w:rsidRPr="00D15E57">
        <w:rPr>
          <w:sz w:val="22"/>
          <w:szCs w:val="22"/>
        </w:rPr>
        <w:t xml:space="preserve"> på, at mer</w:t>
      </w:r>
      <w:r w:rsidR="00AF7241" w:rsidRPr="00D15E57">
        <w:rPr>
          <w:sz w:val="22"/>
          <w:szCs w:val="22"/>
        </w:rPr>
        <w:t>drifts</w:t>
      </w:r>
      <w:r w:rsidR="00A03A13" w:rsidRPr="00D15E57">
        <w:rPr>
          <w:sz w:val="22"/>
          <w:szCs w:val="22"/>
        </w:rPr>
        <w:t>udgifter</w:t>
      </w:r>
      <w:r w:rsidRPr="00D15E57">
        <w:rPr>
          <w:sz w:val="22"/>
          <w:szCs w:val="22"/>
        </w:rPr>
        <w:t>ne</w:t>
      </w:r>
      <w:r w:rsidR="00A03A13" w:rsidRPr="00D15E57">
        <w:rPr>
          <w:sz w:val="22"/>
          <w:szCs w:val="22"/>
        </w:rPr>
        <w:t xml:space="preserve"> </w:t>
      </w:r>
      <w:r w:rsidR="00AF7241" w:rsidRPr="00D15E57">
        <w:rPr>
          <w:sz w:val="22"/>
          <w:szCs w:val="22"/>
        </w:rPr>
        <w:t xml:space="preserve">på ældreområdet (netto 15,8 </w:t>
      </w:r>
      <w:r w:rsidR="00A94E64" w:rsidRPr="00D15E57">
        <w:rPr>
          <w:sz w:val="22"/>
          <w:szCs w:val="22"/>
        </w:rPr>
        <w:t xml:space="preserve">– brutto 17,2 </w:t>
      </w:r>
      <w:r w:rsidR="00AF7241" w:rsidRPr="00D15E57">
        <w:rPr>
          <w:sz w:val="22"/>
          <w:szCs w:val="22"/>
        </w:rPr>
        <w:t>mio. kr.) samt på børne- og ungeområdet (netto 6,8</w:t>
      </w:r>
      <w:r w:rsidR="00A94E64" w:rsidRPr="00D15E57">
        <w:rPr>
          <w:sz w:val="22"/>
          <w:szCs w:val="22"/>
        </w:rPr>
        <w:t xml:space="preserve"> – brutto </w:t>
      </w:r>
      <w:r w:rsidR="00E86C49" w:rsidRPr="00D15E57">
        <w:rPr>
          <w:sz w:val="22"/>
          <w:szCs w:val="22"/>
        </w:rPr>
        <w:t>9,1</w:t>
      </w:r>
      <w:r w:rsidR="00AF7241" w:rsidRPr="00D15E57">
        <w:rPr>
          <w:sz w:val="22"/>
          <w:szCs w:val="22"/>
        </w:rPr>
        <w:t xml:space="preserve"> mio. kr.)</w:t>
      </w:r>
      <w:r w:rsidR="00837E0A">
        <w:rPr>
          <w:sz w:val="22"/>
          <w:szCs w:val="22"/>
        </w:rPr>
        <w:t>,</w:t>
      </w:r>
      <w:r w:rsidR="00AF7241" w:rsidRPr="00D15E57">
        <w:rPr>
          <w:sz w:val="22"/>
          <w:szCs w:val="22"/>
        </w:rPr>
        <w:t xml:space="preserve"> </w:t>
      </w:r>
      <w:r w:rsidR="00837E0A">
        <w:rPr>
          <w:sz w:val="22"/>
          <w:szCs w:val="22"/>
        </w:rPr>
        <w:t>nævnt</w:t>
      </w:r>
      <w:r w:rsidR="00A03A13" w:rsidRPr="00D15E57">
        <w:rPr>
          <w:sz w:val="22"/>
          <w:szCs w:val="22"/>
        </w:rPr>
        <w:t xml:space="preserve"> på </w:t>
      </w:r>
      <w:r w:rsidR="00D50003" w:rsidRPr="00D15E57">
        <w:rPr>
          <w:sz w:val="22"/>
          <w:szCs w:val="22"/>
        </w:rPr>
        <w:t xml:space="preserve">byrådsmødet den 31. august </w:t>
      </w:r>
      <w:r w:rsidR="00A03A13" w:rsidRPr="00D15E57">
        <w:rPr>
          <w:sz w:val="22"/>
          <w:szCs w:val="22"/>
        </w:rPr>
        <w:t>20</w:t>
      </w:r>
      <w:r w:rsidR="00AF7241" w:rsidRPr="00D15E57">
        <w:rPr>
          <w:sz w:val="22"/>
          <w:szCs w:val="22"/>
        </w:rPr>
        <w:t>21</w:t>
      </w:r>
      <w:r w:rsidR="00837E0A">
        <w:rPr>
          <w:sz w:val="22"/>
          <w:szCs w:val="22"/>
        </w:rPr>
        <w:t>,</w:t>
      </w:r>
      <w:r w:rsidR="00AF7241" w:rsidRPr="00D15E57">
        <w:rPr>
          <w:sz w:val="22"/>
          <w:szCs w:val="22"/>
        </w:rPr>
        <w:t xml:space="preserve"> tillige medtages i budgettet for 2022.</w:t>
      </w:r>
    </w:p>
    <w:p w:rsidR="004A7792" w:rsidRPr="00D15E57" w:rsidRDefault="004A7792" w:rsidP="004A7792">
      <w:pPr>
        <w:pStyle w:val="Listeafsnit"/>
        <w:rPr>
          <w:sz w:val="22"/>
          <w:szCs w:val="22"/>
        </w:rPr>
      </w:pPr>
    </w:p>
    <w:p w:rsidR="00901A9E" w:rsidRPr="00D15E57" w:rsidRDefault="004A7792" w:rsidP="00FD2D38">
      <w:pPr>
        <w:pStyle w:val="Listeafsnit"/>
        <w:numPr>
          <w:ilvl w:val="0"/>
          <w:numId w:val="1"/>
        </w:numPr>
        <w:ind w:left="567" w:hanging="567"/>
        <w:rPr>
          <w:sz w:val="22"/>
          <w:szCs w:val="22"/>
        </w:rPr>
      </w:pPr>
      <w:r w:rsidRPr="00D15E57">
        <w:rPr>
          <w:sz w:val="22"/>
          <w:szCs w:val="22"/>
        </w:rPr>
        <w:t xml:space="preserve">Aftalen </w:t>
      </w:r>
      <w:r w:rsidR="00F12721" w:rsidRPr="00D15E57">
        <w:rPr>
          <w:sz w:val="22"/>
          <w:szCs w:val="22"/>
        </w:rPr>
        <w:t xml:space="preserve">danner baggrund for </w:t>
      </w:r>
      <w:r w:rsidR="00901A9E" w:rsidRPr="00D15E57">
        <w:rPr>
          <w:sz w:val="22"/>
          <w:szCs w:val="22"/>
        </w:rPr>
        <w:t>byrådet</w:t>
      </w:r>
      <w:r w:rsidRPr="00D15E57">
        <w:rPr>
          <w:sz w:val="22"/>
          <w:szCs w:val="22"/>
        </w:rPr>
        <w:t>s</w:t>
      </w:r>
      <w:r w:rsidR="00901A9E" w:rsidRPr="00D15E57">
        <w:rPr>
          <w:sz w:val="22"/>
          <w:szCs w:val="22"/>
        </w:rPr>
        <w:t xml:space="preserve"> vedtag</w:t>
      </w:r>
      <w:r w:rsidRPr="00D15E57">
        <w:rPr>
          <w:sz w:val="22"/>
          <w:szCs w:val="22"/>
        </w:rPr>
        <w:t xml:space="preserve">else af </w:t>
      </w:r>
      <w:r w:rsidR="00A14BB3" w:rsidRPr="00D15E57">
        <w:rPr>
          <w:sz w:val="22"/>
          <w:szCs w:val="22"/>
        </w:rPr>
        <w:t xml:space="preserve">et </w:t>
      </w:r>
      <w:r w:rsidR="001A5971" w:rsidRPr="00D15E57">
        <w:rPr>
          <w:sz w:val="22"/>
          <w:szCs w:val="22"/>
        </w:rPr>
        <w:t>teknisk b</w:t>
      </w:r>
      <w:r w:rsidR="00A14BB3" w:rsidRPr="00D15E57">
        <w:rPr>
          <w:sz w:val="22"/>
          <w:szCs w:val="22"/>
        </w:rPr>
        <w:t>udget</w:t>
      </w:r>
      <w:r w:rsidR="00901A9E" w:rsidRPr="00D15E57">
        <w:rPr>
          <w:sz w:val="22"/>
          <w:szCs w:val="22"/>
        </w:rPr>
        <w:t xml:space="preserve"> i forbindelse me</w:t>
      </w:r>
      <w:r w:rsidRPr="00D15E57">
        <w:rPr>
          <w:sz w:val="22"/>
          <w:szCs w:val="22"/>
        </w:rPr>
        <w:t>d 1. behandlingen af budget 2022-2025 på byrådsmødet den 13/9-2021</w:t>
      </w:r>
      <w:r w:rsidR="00901A9E" w:rsidRPr="00D15E57">
        <w:rPr>
          <w:sz w:val="22"/>
          <w:szCs w:val="22"/>
        </w:rPr>
        <w:t>.</w:t>
      </w:r>
      <w:r w:rsidRPr="00D15E57">
        <w:rPr>
          <w:sz w:val="22"/>
          <w:szCs w:val="22"/>
        </w:rPr>
        <w:t xml:space="preserve"> Parterne står</w:t>
      </w:r>
      <w:r w:rsidR="00373F77" w:rsidRPr="00D15E57">
        <w:rPr>
          <w:sz w:val="22"/>
          <w:szCs w:val="22"/>
        </w:rPr>
        <w:t xml:space="preserve"> som udgangspunkt</w:t>
      </w:r>
      <w:r w:rsidRPr="00D15E57">
        <w:rPr>
          <w:sz w:val="22"/>
          <w:szCs w:val="22"/>
        </w:rPr>
        <w:t xml:space="preserve"> frit </w:t>
      </w:r>
      <w:r w:rsidR="001A5971" w:rsidRPr="00D15E57">
        <w:rPr>
          <w:sz w:val="22"/>
          <w:szCs w:val="22"/>
        </w:rPr>
        <w:t>til</w:t>
      </w:r>
      <w:r w:rsidRPr="00D15E57">
        <w:rPr>
          <w:sz w:val="22"/>
          <w:szCs w:val="22"/>
        </w:rPr>
        <w:t xml:space="preserve"> i forbindelse med 2. behandlingen af budgettet at fremsende ændringsforslag.</w:t>
      </w:r>
    </w:p>
    <w:p w:rsidR="0057467F" w:rsidRPr="00D15E57" w:rsidRDefault="0057467F" w:rsidP="001A5971">
      <w:pPr>
        <w:rPr>
          <w:sz w:val="22"/>
          <w:szCs w:val="22"/>
        </w:rPr>
      </w:pPr>
    </w:p>
    <w:p w:rsidR="00A15684" w:rsidRPr="00D15E57" w:rsidRDefault="0057467F" w:rsidP="00363CC4">
      <w:pPr>
        <w:pStyle w:val="Listeafsnit"/>
        <w:numPr>
          <w:ilvl w:val="0"/>
          <w:numId w:val="1"/>
        </w:numPr>
        <w:ind w:left="567" w:hanging="567"/>
        <w:rPr>
          <w:sz w:val="22"/>
          <w:szCs w:val="22"/>
        </w:rPr>
      </w:pPr>
      <w:r w:rsidRPr="00D15E57">
        <w:rPr>
          <w:sz w:val="22"/>
          <w:szCs w:val="22"/>
        </w:rPr>
        <w:t xml:space="preserve">Parterne er enige om, at der i </w:t>
      </w:r>
      <w:r w:rsidR="00A03A13" w:rsidRPr="00D15E57">
        <w:rPr>
          <w:sz w:val="22"/>
          <w:szCs w:val="22"/>
        </w:rPr>
        <w:t xml:space="preserve">hvert </w:t>
      </w:r>
      <w:r w:rsidRPr="00D15E57">
        <w:rPr>
          <w:sz w:val="22"/>
          <w:szCs w:val="22"/>
        </w:rPr>
        <w:t>budget</w:t>
      </w:r>
      <w:r w:rsidR="00A03A13" w:rsidRPr="00D15E57">
        <w:rPr>
          <w:sz w:val="22"/>
          <w:szCs w:val="22"/>
        </w:rPr>
        <w:t>år</w:t>
      </w:r>
      <w:r w:rsidRPr="00D15E57">
        <w:rPr>
          <w:sz w:val="22"/>
          <w:szCs w:val="22"/>
        </w:rPr>
        <w:t xml:space="preserve"> tages udgangspunkt </w:t>
      </w:r>
      <w:r w:rsidR="00F5224C" w:rsidRPr="00D15E57">
        <w:rPr>
          <w:sz w:val="22"/>
          <w:szCs w:val="22"/>
        </w:rPr>
        <w:t xml:space="preserve">i </w:t>
      </w:r>
      <w:r w:rsidRPr="00D15E57">
        <w:rPr>
          <w:sz w:val="22"/>
          <w:szCs w:val="22"/>
        </w:rPr>
        <w:t xml:space="preserve">det mest fordelagtige af </w:t>
      </w:r>
      <w:r w:rsidR="00F5224C" w:rsidRPr="00D15E57">
        <w:rPr>
          <w:sz w:val="22"/>
          <w:szCs w:val="22"/>
        </w:rPr>
        <w:t>mulighederne ”</w:t>
      </w:r>
      <w:r w:rsidRPr="00D15E57">
        <w:rPr>
          <w:sz w:val="22"/>
          <w:szCs w:val="22"/>
        </w:rPr>
        <w:t>statsgaranteret udskrivningsgrundlag</w:t>
      </w:r>
      <w:r w:rsidR="00F5224C" w:rsidRPr="00D15E57">
        <w:rPr>
          <w:sz w:val="22"/>
          <w:szCs w:val="22"/>
        </w:rPr>
        <w:t>”</w:t>
      </w:r>
      <w:r w:rsidRPr="00D15E57">
        <w:rPr>
          <w:sz w:val="22"/>
          <w:szCs w:val="22"/>
        </w:rPr>
        <w:t xml:space="preserve"> og </w:t>
      </w:r>
      <w:r w:rsidR="00F5224C" w:rsidRPr="00D15E57">
        <w:rPr>
          <w:sz w:val="22"/>
          <w:szCs w:val="22"/>
        </w:rPr>
        <w:t>”</w:t>
      </w:r>
      <w:r w:rsidRPr="00D15E57">
        <w:rPr>
          <w:sz w:val="22"/>
          <w:szCs w:val="22"/>
        </w:rPr>
        <w:t>selvbudgettering</w:t>
      </w:r>
      <w:r w:rsidR="00F5224C" w:rsidRPr="00D15E57">
        <w:rPr>
          <w:sz w:val="22"/>
          <w:szCs w:val="22"/>
        </w:rPr>
        <w:t>”</w:t>
      </w:r>
      <w:r w:rsidRPr="00D15E57">
        <w:rPr>
          <w:sz w:val="22"/>
          <w:szCs w:val="22"/>
        </w:rPr>
        <w:t xml:space="preserve">, men </w:t>
      </w:r>
      <w:r w:rsidR="00A14BB3" w:rsidRPr="00D15E57">
        <w:rPr>
          <w:sz w:val="22"/>
          <w:szCs w:val="22"/>
        </w:rPr>
        <w:t>er også opmærksomme på</w:t>
      </w:r>
      <w:r w:rsidRPr="00D15E57">
        <w:rPr>
          <w:sz w:val="22"/>
          <w:szCs w:val="22"/>
        </w:rPr>
        <w:t xml:space="preserve"> den </w:t>
      </w:r>
      <w:r w:rsidR="00A14BB3" w:rsidRPr="00D15E57">
        <w:rPr>
          <w:sz w:val="22"/>
          <w:szCs w:val="22"/>
        </w:rPr>
        <w:t xml:space="preserve">øgede </w:t>
      </w:r>
      <w:r w:rsidRPr="00D15E57">
        <w:rPr>
          <w:sz w:val="22"/>
          <w:szCs w:val="22"/>
        </w:rPr>
        <w:t>usikkerhed, der er forbundet med selvbudgettering.</w:t>
      </w:r>
    </w:p>
    <w:p w:rsidR="002F7575" w:rsidRPr="00D15E57" w:rsidRDefault="002F7575" w:rsidP="00FD2D38">
      <w:pPr>
        <w:pStyle w:val="Listeafsnit"/>
        <w:ind w:left="567" w:hanging="567"/>
        <w:rPr>
          <w:sz w:val="22"/>
          <w:szCs w:val="22"/>
        </w:rPr>
      </w:pPr>
    </w:p>
    <w:p w:rsidR="008F21D9" w:rsidRPr="00D15E57" w:rsidRDefault="009348A7" w:rsidP="008F21D9">
      <w:pPr>
        <w:pStyle w:val="Listeafsnit"/>
        <w:numPr>
          <w:ilvl w:val="0"/>
          <w:numId w:val="1"/>
        </w:numPr>
        <w:ind w:hanging="502"/>
        <w:rPr>
          <w:sz w:val="22"/>
          <w:szCs w:val="22"/>
        </w:rPr>
      </w:pPr>
      <w:r w:rsidRPr="00D15E57">
        <w:rPr>
          <w:sz w:val="22"/>
          <w:szCs w:val="22"/>
        </w:rPr>
        <w:lastRenderedPageBreak/>
        <w:t xml:space="preserve">I forbindelse med budgetarbejdet </w:t>
      </w:r>
      <w:r w:rsidR="00D33B46" w:rsidRPr="00D15E57">
        <w:rPr>
          <w:sz w:val="22"/>
          <w:szCs w:val="22"/>
        </w:rPr>
        <w:t xml:space="preserve">har forvaltningen peget på </w:t>
      </w:r>
      <w:r w:rsidR="004A7792" w:rsidRPr="00D15E57">
        <w:rPr>
          <w:sz w:val="22"/>
          <w:szCs w:val="22"/>
        </w:rPr>
        <w:t>de anlægsprojekter, der kan udsættes og dermed tillige de anlægsproj</w:t>
      </w:r>
      <w:r w:rsidR="008068B9" w:rsidRPr="00D15E57">
        <w:rPr>
          <w:sz w:val="22"/>
          <w:szCs w:val="22"/>
        </w:rPr>
        <w:t xml:space="preserve">ekter, der ikke kan udsættes. </w:t>
      </w:r>
      <w:r w:rsidR="00363CC4" w:rsidRPr="00D15E57">
        <w:rPr>
          <w:sz w:val="22"/>
          <w:szCs w:val="22"/>
        </w:rPr>
        <w:t xml:space="preserve">De sidste par år har vi i Slagelse Kommune været meget ambitiøse mht. antallet og omfanget af anlægsprojekter. </w:t>
      </w:r>
      <w:r w:rsidR="008068B9" w:rsidRPr="00D15E57">
        <w:rPr>
          <w:sz w:val="22"/>
          <w:szCs w:val="22"/>
        </w:rPr>
        <w:t>Pa</w:t>
      </w:r>
      <w:r w:rsidR="004A7792" w:rsidRPr="00D15E57">
        <w:rPr>
          <w:sz w:val="22"/>
          <w:szCs w:val="22"/>
        </w:rPr>
        <w:t xml:space="preserve">rterne er </w:t>
      </w:r>
      <w:r w:rsidR="00363CC4" w:rsidRPr="00D15E57">
        <w:rPr>
          <w:sz w:val="22"/>
          <w:szCs w:val="22"/>
        </w:rPr>
        <w:t xml:space="preserve">dog </w:t>
      </w:r>
      <w:r w:rsidR="004A7792" w:rsidRPr="00D15E57">
        <w:rPr>
          <w:sz w:val="22"/>
          <w:szCs w:val="22"/>
        </w:rPr>
        <w:t>enige om</w:t>
      </w:r>
      <w:r w:rsidR="008F21D9" w:rsidRPr="00D15E57">
        <w:rPr>
          <w:sz w:val="22"/>
          <w:szCs w:val="22"/>
        </w:rPr>
        <w:t xml:space="preserve"> </w:t>
      </w:r>
      <w:r w:rsidR="00363CC4" w:rsidRPr="00D15E57">
        <w:rPr>
          <w:sz w:val="22"/>
          <w:szCs w:val="22"/>
        </w:rPr>
        <w:t xml:space="preserve">som princip, </w:t>
      </w:r>
      <w:r w:rsidR="008F21D9" w:rsidRPr="00D15E57">
        <w:rPr>
          <w:sz w:val="22"/>
          <w:szCs w:val="22"/>
        </w:rPr>
        <w:t>pga. flaskehalse på arbejdsmarkedet og stigende materialepriser</w:t>
      </w:r>
      <w:r w:rsidR="004A7792" w:rsidRPr="00D15E57">
        <w:rPr>
          <w:sz w:val="22"/>
          <w:szCs w:val="22"/>
        </w:rPr>
        <w:t>, ved 1. behandlingen af budgettet, at de anlægsprojekter</w:t>
      </w:r>
      <w:r w:rsidR="00A03A13" w:rsidRPr="00D15E57">
        <w:rPr>
          <w:sz w:val="22"/>
          <w:szCs w:val="22"/>
        </w:rPr>
        <w:t>,</w:t>
      </w:r>
      <w:r w:rsidR="004A7792" w:rsidRPr="00D15E57">
        <w:rPr>
          <w:sz w:val="22"/>
          <w:szCs w:val="22"/>
        </w:rPr>
        <w:t xml:space="preserve"> der kan udsættes, foreløbig udsættes</w:t>
      </w:r>
      <w:r w:rsidR="00837E0A">
        <w:rPr>
          <w:sz w:val="22"/>
          <w:szCs w:val="22"/>
        </w:rPr>
        <w:t>,</w:t>
      </w:r>
      <w:r w:rsidR="004A7792" w:rsidRPr="00D15E57">
        <w:rPr>
          <w:sz w:val="22"/>
          <w:szCs w:val="22"/>
        </w:rPr>
        <w:t xml:space="preserve"> således at de</w:t>
      </w:r>
      <w:r w:rsidR="00D438E2" w:rsidRPr="00D15E57">
        <w:rPr>
          <w:sz w:val="22"/>
          <w:szCs w:val="22"/>
        </w:rPr>
        <w:t>t</w:t>
      </w:r>
      <w:r w:rsidR="004A7792" w:rsidRPr="00D15E57">
        <w:rPr>
          <w:sz w:val="22"/>
          <w:szCs w:val="22"/>
        </w:rPr>
        <w:t xml:space="preserve"> nye byråd i begyndelsen af 2022 drøfter, hvornår disse anlægsprojekter gennemføres</w:t>
      </w:r>
      <w:r w:rsidR="008F21D9" w:rsidRPr="00D15E57">
        <w:rPr>
          <w:sz w:val="22"/>
          <w:szCs w:val="22"/>
        </w:rPr>
        <w:t xml:space="preserve">. Ved at udsætte anlægsprojekter fra </w:t>
      </w:r>
      <w:r w:rsidR="00F010B7" w:rsidRPr="00D15E57">
        <w:rPr>
          <w:sz w:val="22"/>
          <w:szCs w:val="22"/>
        </w:rPr>
        <w:t xml:space="preserve">2021, </w:t>
      </w:r>
      <w:r w:rsidR="008F21D9" w:rsidRPr="00D15E57">
        <w:rPr>
          <w:sz w:val="22"/>
          <w:szCs w:val="22"/>
        </w:rPr>
        <w:t xml:space="preserve">2022 og overslagsårene vil der blive mulighed for at følge prisudviklingen på markedet inden iværksættelse og samtidig sikre </w:t>
      </w:r>
      <w:r w:rsidR="00B8353A" w:rsidRPr="00D15E57">
        <w:rPr>
          <w:sz w:val="22"/>
          <w:szCs w:val="22"/>
        </w:rPr>
        <w:t xml:space="preserve">størst </w:t>
      </w:r>
      <w:r w:rsidR="008F21D9" w:rsidRPr="00D15E57">
        <w:rPr>
          <w:sz w:val="22"/>
          <w:szCs w:val="22"/>
        </w:rPr>
        <w:t>mulig anvendelse af lokal arbejdskraft</w:t>
      </w:r>
      <w:r w:rsidR="00363CC4" w:rsidRPr="00D15E57">
        <w:rPr>
          <w:sz w:val="22"/>
          <w:szCs w:val="22"/>
        </w:rPr>
        <w:t xml:space="preserve"> og </w:t>
      </w:r>
      <w:r w:rsidR="00B8353A" w:rsidRPr="00D15E57">
        <w:rPr>
          <w:sz w:val="22"/>
          <w:szCs w:val="22"/>
        </w:rPr>
        <w:t xml:space="preserve">dermed </w:t>
      </w:r>
      <w:r w:rsidR="00363CC4" w:rsidRPr="00D15E57">
        <w:rPr>
          <w:sz w:val="22"/>
          <w:szCs w:val="22"/>
        </w:rPr>
        <w:t>understøtte den lokale beskæftigelse</w:t>
      </w:r>
      <w:r w:rsidR="008F21D9" w:rsidRPr="00D15E57">
        <w:rPr>
          <w:sz w:val="22"/>
          <w:szCs w:val="22"/>
        </w:rPr>
        <w:t>.</w:t>
      </w:r>
    </w:p>
    <w:p w:rsidR="008F21D9" w:rsidRPr="00D15E57" w:rsidRDefault="008F21D9" w:rsidP="008F21D9">
      <w:pPr>
        <w:rPr>
          <w:sz w:val="22"/>
          <w:szCs w:val="22"/>
        </w:rPr>
      </w:pPr>
    </w:p>
    <w:p w:rsidR="00B014EB" w:rsidRPr="00D15E57" w:rsidRDefault="009F77B9" w:rsidP="00B014EB">
      <w:pPr>
        <w:pStyle w:val="Listeafsnit"/>
        <w:ind w:left="567"/>
        <w:rPr>
          <w:sz w:val="22"/>
          <w:szCs w:val="22"/>
        </w:rPr>
      </w:pPr>
      <w:r w:rsidRPr="00D15E57">
        <w:rPr>
          <w:sz w:val="22"/>
          <w:szCs w:val="22"/>
        </w:rPr>
        <w:t>I forhold til de af forvaltningen fremlagte oversigter og vurderinger er parterne enige om, at der justeres mht. følgende projekter:</w:t>
      </w:r>
    </w:p>
    <w:p w:rsidR="00B014EB" w:rsidRPr="00D15E57" w:rsidRDefault="00B014EB" w:rsidP="00B014EB">
      <w:pPr>
        <w:pStyle w:val="Listeafsnit"/>
        <w:ind w:left="567"/>
        <w:rPr>
          <w:sz w:val="22"/>
          <w:szCs w:val="22"/>
        </w:rPr>
      </w:pPr>
    </w:p>
    <w:p w:rsidR="00B014EB" w:rsidRPr="00D15E57" w:rsidRDefault="00B014EB" w:rsidP="00B014EB">
      <w:pPr>
        <w:pStyle w:val="Listeafsnit"/>
        <w:numPr>
          <w:ilvl w:val="1"/>
          <w:numId w:val="1"/>
        </w:numPr>
        <w:rPr>
          <w:sz w:val="22"/>
          <w:szCs w:val="22"/>
        </w:rPr>
      </w:pPr>
      <w:r w:rsidRPr="00D15E57">
        <w:rPr>
          <w:sz w:val="22"/>
          <w:szCs w:val="22"/>
        </w:rPr>
        <w:t>Der indlægges</w:t>
      </w:r>
      <w:r w:rsidR="00503393" w:rsidRPr="00D15E57">
        <w:rPr>
          <w:sz w:val="22"/>
          <w:szCs w:val="22"/>
        </w:rPr>
        <w:t xml:space="preserve"> en</w:t>
      </w:r>
      <w:r w:rsidRPr="00D15E57">
        <w:rPr>
          <w:sz w:val="22"/>
          <w:szCs w:val="22"/>
        </w:rPr>
        <w:t xml:space="preserve"> anlægsramme til køb af Skælskørskolerne i 2025 (57,3 mio. kr.)</w:t>
      </w:r>
      <w:r w:rsidR="00B8353A" w:rsidRPr="00D15E57">
        <w:rPr>
          <w:sz w:val="22"/>
          <w:szCs w:val="22"/>
        </w:rPr>
        <w:t>.</w:t>
      </w:r>
      <w:r w:rsidR="00A043E5" w:rsidRPr="00D15E57">
        <w:rPr>
          <w:sz w:val="22"/>
          <w:szCs w:val="22"/>
        </w:rPr>
        <w:t xml:space="preserve"> Den konkrete beslutning om </w:t>
      </w:r>
      <w:r w:rsidR="008F21D9" w:rsidRPr="00D15E57">
        <w:rPr>
          <w:sz w:val="22"/>
          <w:szCs w:val="22"/>
        </w:rPr>
        <w:t>tilbage</w:t>
      </w:r>
      <w:r w:rsidR="00A043E5" w:rsidRPr="00D15E57">
        <w:rPr>
          <w:sz w:val="22"/>
          <w:szCs w:val="22"/>
        </w:rPr>
        <w:t xml:space="preserve">køb </w:t>
      </w:r>
      <w:r w:rsidR="008F21D9" w:rsidRPr="00D15E57">
        <w:rPr>
          <w:sz w:val="22"/>
          <w:szCs w:val="22"/>
        </w:rPr>
        <w:t>helt elle</w:t>
      </w:r>
      <w:r w:rsidR="00837E0A">
        <w:rPr>
          <w:sz w:val="22"/>
          <w:szCs w:val="22"/>
        </w:rPr>
        <w:t>r</w:t>
      </w:r>
      <w:r w:rsidR="008F21D9" w:rsidRPr="00D15E57">
        <w:rPr>
          <w:sz w:val="22"/>
          <w:szCs w:val="22"/>
        </w:rPr>
        <w:t xml:space="preserve"> delvist </w:t>
      </w:r>
      <w:r w:rsidR="00A043E5" w:rsidRPr="00D15E57">
        <w:rPr>
          <w:sz w:val="22"/>
          <w:szCs w:val="22"/>
        </w:rPr>
        <w:t>af Skælskørskolerne træffes dog på et senere tidspunkt.</w:t>
      </w:r>
    </w:p>
    <w:p w:rsidR="00AF7241" w:rsidRPr="00D15E57" w:rsidRDefault="00AF7241" w:rsidP="00AF7241">
      <w:pPr>
        <w:pStyle w:val="Listeafsnit"/>
        <w:ind w:left="1440"/>
        <w:rPr>
          <w:sz w:val="22"/>
          <w:szCs w:val="22"/>
        </w:rPr>
      </w:pPr>
    </w:p>
    <w:p w:rsidR="008F21D9" w:rsidRPr="00D15E57" w:rsidRDefault="008F21D9" w:rsidP="00B014EB">
      <w:pPr>
        <w:pStyle w:val="Listeafsnit"/>
        <w:numPr>
          <w:ilvl w:val="1"/>
          <w:numId w:val="1"/>
        </w:numPr>
        <w:rPr>
          <w:sz w:val="22"/>
          <w:szCs w:val="22"/>
        </w:rPr>
      </w:pPr>
      <w:r w:rsidRPr="00D15E57">
        <w:rPr>
          <w:sz w:val="22"/>
          <w:szCs w:val="22"/>
        </w:rPr>
        <w:t xml:space="preserve">Projekter, hvor kommunens finansiering er </w:t>
      </w:r>
      <w:r w:rsidR="00B8353A" w:rsidRPr="00D15E57">
        <w:rPr>
          <w:sz w:val="22"/>
          <w:szCs w:val="22"/>
        </w:rPr>
        <w:t>en forudsætning</w:t>
      </w:r>
      <w:r w:rsidRPr="00D15E57">
        <w:rPr>
          <w:sz w:val="22"/>
          <w:szCs w:val="22"/>
        </w:rPr>
        <w:t xml:space="preserve"> for en betydelig ekstern finansiering, udsættes ikke.</w:t>
      </w:r>
      <w:r w:rsidR="00F010B7" w:rsidRPr="00D15E57">
        <w:rPr>
          <w:sz w:val="22"/>
          <w:szCs w:val="22"/>
        </w:rPr>
        <w:t xml:space="preserve"> De</w:t>
      </w:r>
      <w:r w:rsidR="00090975" w:rsidRPr="00D15E57">
        <w:rPr>
          <w:sz w:val="22"/>
          <w:szCs w:val="22"/>
        </w:rPr>
        <w:t>t gælder ”Ny Trelleborg Den Genskabte Borg”</w:t>
      </w:r>
      <w:r w:rsidR="00435205" w:rsidRPr="00D15E57">
        <w:rPr>
          <w:sz w:val="22"/>
          <w:szCs w:val="22"/>
        </w:rPr>
        <w:t>,</w:t>
      </w:r>
      <w:r w:rsidR="00090975" w:rsidRPr="00D15E57">
        <w:rPr>
          <w:sz w:val="22"/>
          <w:szCs w:val="22"/>
        </w:rPr>
        <w:t xml:space="preserve"> ”Livsparken i Slots Bjergby”</w:t>
      </w:r>
      <w:r w:rsidR="00435205" w:rsidRPr="00D15E57">
        <w:rPr>
          <w:sz w:val="22"/>
          <w:szCs w:val="22"/>
        </w:rPr>
        <w:t xml:space="preserve"> og ”Tude Å projektet”</w:t>
      </w:r>
      <w:r w:rsidR="00F4293F" w:rsidRPr="00D15E57">
        <w:rPr>
          <w:sz w:val="22"/>
          <w:szCs w:val="22"/>
        </w:rPr>
        <w:t>.</w:t>
      </w:r>
    </w:p>
    <w:p w:rsidR="00AF7241" w:rsidRPr="00D15E57" w:rsidRDefault="00AF7241" w:rsidP="00AF7241">
      <w:pPr>
        <w:pStyle w:val="Listeafsnit"/>
        <w:ind w:left="1440"/>
        <w:rPr>
          <w:sz w:val="22"/>
          <w:szCs w:val="22"/>
        </w:rPr>
      </w:pPr>
    </w:p>
    <w:p w:rsidR="008F21D9" w:rsidRPr="00D15E57" w:rsidRDefault="008F21D9" w:rsidP="00B014EB">
      <w:pPr>
        <w:pStyle w:val="Listeafsnit"/>
        <w:numPr>
          <w:ilvl w:val="1"/>
          <w:numId w:val="1"/>
        </w:numPr>
        <w:rPr>
          <w:sz w:val="22"/>
          <w:szCs w:val="22"/>
        </w:rPr>
      </w:pPr>
      <w:r w:rsidRPr="00D15E57">
        <w:rPr>
          <w:sz w:val="22"/>
          <w:szCs w:val="22"/>
        </w:rPr>
        <w:t xml:space="preserve">Projekter, der adresserer en </w:t>
      </w:r>
      <w:r w:rsidR="00C374CF" w:rsidRPr="00D15E57">
        <w:rPr>
          <w:sz w:val="22"/>
          <w:szCs w:val="22"/>
        </w:rPr>
        <w:t xml:space="preserve">helt </w:t>
      </w:r>
      <w:r w:rsidRPr="00D15E57">
        <w:rPr>
          <w:sz w:val="22"/>
          <w:szCs w:val="22"/>
        </w:rPr>
        <w:t xml:space="preserve">akut </w:t>
      </w:r>
      <w:r w:rsidR="00B8353A" w:rsidRPr="00D15E57">
        <w:rPr>
          <w:sz w:val="22"/>
          <w:szCs w:val="22"/>
        </w:rPr>
        <w:t xml:space="preserve">og betydelig </w:t>
      </w:r>
      <w:r w:rsidRPr="00D15E57">
        <w:rPr>
          <w:sz w:val="22"/>
          <w:szCs w:val="22"/>
        </w:rPr>
        <w:t>udfordring relateret til kommunens kerneopgaver</w:t>
      </w:r>
      <w:r w:rsidR="00837E0A">
        <w:rPr>
          <w:sz w:val="22"/>
          <w:szCs w:val="22"/>
        </w:rPr>
        <w:t>,</w:t>
      </w:r>
      <w:r w:rsidRPr="00D15E57">
        <w:rPr>
          <w:sz w:val="22"/>
          <w:szCs w:val="22"/>
        </w:rPr>
        <w:t xml:space="preserve"> udsættes ikke.</w:t>
      </w:r>
      <w:r w:rsidR="00F010B7" w:rsidRPr="00D15E57">
        <w:rPr>
          <w:sz w:val="22"/>
          <w:szCs w:val="22"/>
        </w:rPr>
        <w:t xml:space="preserve"> </w:t>
      </w:r>
      <w:r w:rsidR="00F4293F" w:rsidRPr="00D15E57">
        <w:rPr>
          <w:sz w:val="22"/>
          <w:szCs w:val="22"/>
        </w:rPr>
        <w:t>Det gælder arbejdet med højva</w:t>
      </w:r>
      <w:r w:rsidR="00837E0A">
        <w:rPr>
          <w:sz w:val="22"/>
          <w:szCs w:val="22"/>
        </w:rPr>
        <w:t>ndssikring i Korsør og Skælskør</w:t>
      </w:r>
      <w:r w:rsidR="00F4293F" w:rsidRPr="00D15E57">
        <w:rPr>
          <w:sz w:val="22"/>
          <w:szCs w:val="22"/>
        </w:rPr>
        <w:t xml:space="preserve"> </w:t>
      </w:r>
      <w:r w:rsidR="00BE4913" w:rsidRPr="00D15E57">
        <w:rPr>
          <w:sz w:val="22"/>
          <w:szCs w:val="22"/>
        </w:rPr>
        <w:t xml:space="preserve">samt de igangværende overvejelser og vurderinger af løsning på akutte behov for </w:t>
      </w:r>
      <w:r w:rsidR="00435205" w:rsidRPr="00D15E57">
        <w:rPr>
          <w:sz w:val="22"/>
          <w:szCs w:val="22"/>
        </w:rPr>
        <w:t>dagtilbudspladser</w:t>
      </w:r>
      <w:r w:rsidR="00BE4913" w:rsidRPr="00D15E57">
        <w:rPr>
          <w:sz w:val="22"/>
          <w:szCs w:val="22"/>
        </w:rPr>
        <w:t xml:space="preserve"> (pga. flere børn) i Slagelse og Korsør.</w:t>
      </w:r>
      <w:r w:rsidR="00F4293F" w:rsidRPr="00D15E57">
        <w:rPr>
          <w:sz w:val="22"/>
          <w:szCs w:val="22"/>
        </w:rPr>
        <w:t xml:space="preserve"> </w:t>
      </w:r>
    </w:p>
    <w:p w:rsidR="00AF7241" w:rsidRPr="00D15E57" w:rsidRDefault="00AF7241" w:rsidP="00AF7241">
      <w:pPr>
        <w:pStyle w:val="Listeafsnit"/>
        <w:ind w:left="1440"/>
        <w:rPr>
          <w:sz w:val="22"/>
          <w:szCs w:val="22"/>
        </w:rPr>
      </w:pPr>
    </w:p>
    <w:p w:rsidR="00BE5EA3" w:rsidRPr="00D15E57" w:rsidRDefault="00BE5EA3" w:rsidP="00B014EB">
      <w:pPr>
        <w:pStyle w:val="Listeafsnit"/>
        <w:numPr>
          <w:ilvl w:val="1"/>
          <w:numId w:val="1"/>
        </w:numPr>
        <w:rPr>
          <w:sz w:val="22"/>
          <w:szCs w:val="22"/>
        </w:rPr>
      </w:pPr>
      <w:r w:rsidRPr="00D15E57">
        <w:rPr>
          <w:sz w:val="22"/>
          <w:szCs w:val="22"/>
        </w:rPr>
        <w:t>Projekter besluttet på byrådsmødet den 31. august indregnes som ”kan ikke udsættes”</w:t>
      </w:r>
      <w:r w:rsidR="00D50003" w:rsidRPr="00D15E57">
        <w:rPr>
          <w:sz w:val="22"/>
          <w:szCs w:val="22"/>
        </w:rPr>
        <w:t xml:space="preserve"> projekter</w:t>
      </w:r>
      <w:r w:rsidR="00F010B7" w:rsidRPr="00D15E57">
        <w:rPr>
          <w:sz w:val="22"/>
          <w:szCs w:val="22"/>
        </w:rPr>
        <w:t>.</w:t>
      </w:r>
      <w:r w:rsidR="00AF7241" w:rsidRPr="00D15E57">
        <w:rPr>
          <w:sz w:val="22"/>
          <w:szCs w:val="22"/>
        </w:rPr>
        <w:t xml:space="preserve"> Det gælder opførsel af træningsfaciliteter på Blomstergården (pkt. 13</w:t>
      </w:r>
      <w:r w:rsidR="00754F7C" w:rsidRPr="00D15E57">
        <w:rPr>
          <w:sz w:val="22"/>
          <w:szCs w:val="22"/>
        </w:rPr>
        <w:t xml:space="preserve"> plus</w:t>
      </w:r>
      <w:r w:rsidR="003901A2" w:rsidRPr="00D15E57">
        <w:rPr>
          <w:sz w:val="22"/>
          <w:szCs w:val="22"/>
        </w:rPr>
        <w:t xml:space="preserve"> tilhørende andre anlægsprojekter</w:t>
      </w:r>
      <w:r w:rsidR="00AF7241" w:rsidRPr="00D15E57">
        <w:rPr>
          <w:sz w:val="22"/>
          <w:szCs w:val="22"/>
        </w:rPr>
        <w:t>) og udmøntning af tilgængelighedspuljen (pkt. 17)</w:t>
      </w:r>
    </w:p>
    <w:p w:rsidR="00F07AC9" w:rsidRPr="00D15E57" w:rsidRDefault="00F07AC9" w:rsidP="00F07AC9">
      <w:pPr>
        <w:pStyle w:val="Listeafsnit"/>
        <w:rPr>
          <w:sz w:val="22"/>
          <w:szCs w:val="22"/>
        </w:rPr>
      </w:pPr>
    </w:p>
    <w:p w:rsidR="00F07AC9" w:rsidRPr="00D15E57" w:rsidRDefault="00F07AC9" w:rsidP="00F07AC9">
      <w:pPr>
        <w:pStyle w:val="Listeafsnit"/>
        <w:ind w:left="567"/>
        <w:rPr>
          <w:sz w:val="22"/>
          <w:szCs w:val="22"/>
        </w:rPr>
      </w:pPr>
      <w:r w:rsidRPr="00D15E57">
        <w:rPr>
          <w:sz w:val="22"/>
          <w:szCs w:val="22"/>
        </w:rPr>
        <w:t>De samlede effekter af anlægsjusteringerne</w:t>
      </w:r>
      <w:r w:rsidR="006E7754" w:rsidRPr="00D15E57">
        <w:rPr>
          <w:sz w:val="22"/>
          <w:szCs w:val="22"/>
        </w:rPr>
        <w:t xml:space="preserve"> (</w:t>
      </w:r>
      <w:r w:rsidR="006E7754" w:rsidRPr="00D15E57">
        <w:rPr>
          <w:i/>
          <w:sz w:val="22"/>
          <w:szCs w:val="22"/>
          <w:u w:val="single"/>
        </w:rPr>
        <w:t>excl. ovenstående pkt.</w:t>
      </w:r>
      <w:r w:rsidR="006A7E44" w:rsidRPr="00D15E57">
        <w:rPr>
          <w:i/>
          <w:sz w:val="22"/>
          <w:szCs w:val="22"/>
          <w:u w:val="single"/>
        </w:rPr>
        <w:t xml:space="preserve"> </w:t>
      </w:r>
      <w:r w:rsidR="006E7754" w:rsidRPr="00D15E57">
        <w:rPr>
          <w:i/>
          <w:sz w:val="22"/>
          <w:szCs w:val="22"/>
          <w:u w:val="single"/>
        </w:rPr>
        <w:t>c og d</w:t>
      </w:r>
      <w:r w:rsidR="00D56FCA">
        <w:rPr>
          <w:i/>
          <w:sz w:val="22"/>
          <w:szCs w:val="22"/>
          <w:u w:val="single"/>
        </w:rPr>
        <w:t xml:space="preserve"> samt ”Tude Å projektet”</w:t>
      </w:r>
      <w:r w:rsidR="006E7754" w:rsidRPr="00D15E57">
        <w:rPr>
          <w:sz w:val="22"/>
          <w:szCs w:val="22"/>
        </w:rPr>
        <w:t>)</w:t>
      </w:r>
      <w:r w:rsidRPr="00D15E57">
        <w:rPr>
          <w:sz w:val="22"/>
          <w:szCs w:val="22"/>
        </w:rPr>
        <w:t xml:space="preserve"> kan opgøres som:</w:t>
      </w:r>
    </w:p>
    <w:p w:rsidR="00F07AC9" w:rsidRPr="00D15E57" w:rsidRDefault="00F07AC9" w:rsidP="000D1D47">
      <w:pPr>
        <w:pStyle w:val="Listeafsnit"/>
        <w:ind w:left="1304"/>
        <w:rPr>
          <w:sz w:val="22"/>
          <w:szCs w:val="22"/>
        </w:rPr>
      </w:pPr>
      <w:r w:rsidRPr="00D15E57">
        <w:rPr>
          <w:sz w:val="22"/>
          <w:szCs w:val="22"/>
        </w:rPr>
        <w:t xml:space="preserve"> </w:t>
      </w:r>
    </w:p>
    <w:tbl>
      <w:tblPr>
        <w:tblStyle w:val="Tabel-Gitter"/>
        <w:tblW w:w="8647" w:type="dxa"/>
        <w:tblInd w:w="737" w:type="dxa"/>
        <w:tblLook w:val="04A0" w:firstRow="1" w:lastRow="0" w:firstColumn="1" w:lastColumn="0" w:noHBand="0" w:noVBand="1"/>
      </w:tblPr>
      <w:tblGrid>
        <w:gridCol w:w="2972"/>
        <w:gridCol w:w="1276"/>
        <w:gridCol w:w="1139"/>
        <w:gridCol w:w="1134"/>
        <w:gridCol w:w="1085"/>
        <w:gridCol w:w="1041"/>
      </w:tblGrid>
      <w:tr w:rsidR="00D15E57" w:rsidRPr="00D15E57" w:rsidTr="000D1D47">
        <w:trPr>
          <w:trHeight w:val="255"/>
        </w:trPr>
        <w:tc>
          <w:tcPr>
            <w:tcW w:w="2972" w:type="dxa"/>
            <w:noWrap/>
            <w:hideMark/>
          </w:tcPr>
          <w:p w:rsidR="00F07AC9" w:rsidRPr="00D15E57" w:rsidRDefault="00D56FCA" w:rsidP="00D56FCA">
            <w:pPr>
              <w:jc w:val="center"/>
            </w:pPr>
            <w:r>
              <w:t>1.000 kr.</w:t>
            </w:r>
          </w:p>
        </w:tc>
        <w:tc>
          <w:tcPr>
            <w:tcW w:w="1276" w:type="dxa"/>
          </w:tcPr>
          <w:p w:rsidR="00F07AC9" w:rsidRPr="00D15E57" w:rsidRDefault="00F07AC9" w:rsidP="0059474C">
            <w:pPr>
              <w:jc w:val="right"/>
            </w:pPr>
            <w:r w:rsidRPr="00D15E57">
              <w:t>2021</w:t>
            </w:r>
          </w:p>
        </w:tc>
        <w:tc>
          <w:tcPr>
            <w:tcW w:w="1139" w:type="dxa"/>
            <w:noWrap/>
            <w:hideMark/>
          </w:tcPr>
          <w:p w:rsidR="00F07AC9" w:rsidRPr="00D15E57" w:rsidRDefault="00F07AC9" w:rsidP="0059474C">
            <w:pPr>
              <w:jc w:val="right"/>
            </w:pPr>
            <w:r w:rsidRPr="00D15E57">
              <w:t>2022</w:t>
            </w:r>
          </w:p>
        </w:tc>
        <w:tc>
          <w:tcPr>
            <w:tcW w:w="1134" w:type="dxa"/>
            <w:noWrap/>
            <w:hideMark/>
          </w:tcPr>
          <w:p w:rsidR="00F07AC9" w:rsidRPr="00D15E57" w:rsidRDefault="00F07AC9" w:rsidP="0059474C">
            <w:pPr>
              <w:jc w:val="right"/>
            </w:pPr>
            <w:r w:rsidRPr="00D15E57">
              <w:t>2023</w:t>
            </w:r>
          </w:p>
        </w:tc>
        <w:tc>
          <w:tcPr>
            <w:tcW w:w="1085" w:type="dxa"/>
            <w:noWrap/>
            <w:hideMark/>
          </w:tcPr>
          <w:p w:rsidR="00F07AC9" w:rsidRPr="00D15E57" w:rsidRDefault="00F07AC9" w:rsidP="0059474C">
            <w:pPr>
              <w:jc w:val="right"/>
            </w:pPr>
            <w:r w:rsidRPr="00D15E57">
              <w:t>2024</w:t>
            </w:r>
          </w:p>
        </w:tc>
        <w:tc>
          <w:tcPr>
            <w:tcW w:w="1041" w:type="dxa"/>
            <w:noWrap/>
            <w:hideMark/>
          </w:tcPr>
          <w:p w:rsidR="00F07AC9" w:rsidRPr="00D15E57" w:rsidRDefault="00F07AC9" w:rsidP="0059474C">
            <w:pPr>
              <w:jc w:val="right"/>
            </w:pPr>
            <w:r w:rsidRPr="00D15E57">
              <w:t>2025</w:t>
            </w:r>
          </w:p>
        </w:tc>
      </w:tr>
      <w:tr w:rsidR="00D15E57" w:rsidRPr="00D15E57" w:rsidTr="000D1D47">
        <w:trPr>
          <w:trHeight w:val="255"/>
        </w:trPr>
        <w:tc>
          <w:tcPr>
            <w:tcW w:w="2972" w:type="dxa"/>
            <w:noWrap/>
            <w:hideMark/>
          </w:tcPr>
          <w:p w:rsidR="00F07AC9" w:rsidRPr="00D15E57" w:rsidRDefault="00F07AC9" w:rsidP="0059474C">
            <w:r w:rsidRPr="00D15E57">
              <w:t>Anlægsbudget</w:t>
            </w:r>
            <w:r w:rsidR="000D1D47" w:rsidRPr="00D15E57">
              <w:t>, der ikke udsættes</w:t>
            </w:r>
          </w:p>
        </w:tc>
        <w:tc>
          <w:tcPr>
            <w:tcW w:w="1276" w:type="dxa"/>
          </w:tcPr>
          <w:p w:rsidR="00DC4572" w:rsidRPr="00D15E57" w:rsidRDefault="00DC4572" w:rsidP="00DC4572">
            <w:pPr>
              <w:jc w:val="right"/>
            </w:pPr>
          </w:p>
          <w:p w:rsidR="00F07AC9" w:rsidRPr="00D15E57" w:rsidRDefault="00DC4572" w:rsidP="00DC4572">
            <w:pPr>
              <w:jc w:val="right"/>
            </w:pPr>
            <w:r w:rsidRPr="00D15E57">
              <w:t>(254.364)</w:t>
            </w:r>
          </w:p>
        </w:tc>
        <w:tc>
          <w:tcPr>
            <w:tcW w:w="1139" w:type="dxa"/>
            <w:noWrap/>
            <w:hideMark/>
          </w:tcPr>
          <w:p w:rsidR="00F07AC9" w:rsidRPr="00D15E57" w:rsidRDefault="00F07AC9" w:rsidP="00F07AC9">
            <w:pPr>
              <w:jc w:val="right"/>
            </w:pPr>
            <w:r w:rsidRPr="00D15E57">
              <w:t xml:space="preserve">         </w:t>
            </w:r>
            <w:r w:rsidR="00DC4572" w:rsidRPr="00D15E57">
              <w:t>100.401</w:t>
            </w:r>
          </w:p>
        </w:tc>
        <w:tc>
          <w:tcPr>
            <w:tcW w:w="1134" w:type="dxa"/>
            <w:noWrap/>
            <w:hideMark/>
          </w:tcPr>
          <w:p w:rsidR="00F07AC9" w:rsidRPr="00D15E57" w:rsidRDefault="00DC4572" w:rsidP="0059474C">
            <w:pPr>
              <w:jc w:val="right"/>
            </w:pPr>
            <w:r w:rsidRPr="00D15E57">
              <w:t xml:space="preserve">        61.7</w:t>
            </w:r>
            <w:r w:rsidR="00F07AC9" w:rsidRPr="00D15E57">
              <w:t xml:space="preserve">30 </w:t>
            </w:r>
          </w:p>
        </w:tc>
        <w:tc>
          <w:tcPr>
            <w:tcW w:w="1085" w:type="dxa"/>
            <w:noWrap/>
            <w:hideMark/>
          </w:tcPr>
          <w:p w:rsidR="00F07AC9" w:rsidRPr="00D15E57" w:rsidRDefault="00DC4572" w:rsidP="0059474C">
            <w:pPr>
              <w:jc w:val="right"/>
            </w:pPr>
            <w:r w:rsidRPr="00D15E57">
              <w:t xml:space="preserve">        5</w:t>
            </w:r>
            <w:r w:rsidR="00F07AC9" w:rsidRPr="00D15E57">
              <w:t>4.930</w:t>
            </w:r>
          </w:p>
        </w:tc>
        <w:tc>
          <w:tcPr>
            <w:tcW w:w="1041" w:type="dxa"/>
            <w:noWrap/>
            <w:hideMark/>
          </w:tcPr>
          <w:p w:rsidR="00F07AC9" w:rsidRPr="00D15E57" w:rsidRDefault="00DC4572" w:rsidP="0059474C">
            <w:pPr>
              <w:jc w:val="right"/>
            </w:pPr>
            <w:r w:rsidRPr="00D15E57">
              <w:t xml:space="preserve">        4</w:t>
            </w:r>
            <w:r w:rsidR="00F07AC9" w:rsidRPr="00D15E57">
              <w:t>2.340</w:t>
            </w:r>
          </w:p>
        </w:tc>
      </w:tr>
      <w:tr w:rsidR="00D15E57" w:rsidRPr="00D15E57" w:rsidTr="000D1D47">
        <w:trPr>
          <w:trHeight w:val="255"/>
        </w:trPr>
        <w:tc>
          <w:tcPr>
            <w:tcW w:w="2972" w:type="dxa"/>
            <w:noWrap/>
            <w:hideMark/>
          </w:tcPr>
          <w:p w:rsidR="00F07AC9" w:rsidRPr="00D15E57" w:rsidRDefault="000D1D47" w:rsidP="0059474C">
            <w:r w:rsidRPr="00D15E57">
              <w:t>Udsat til beslutning i det nye byråd (2022-2025)</w:t>
            </w:r>
          </w:p>
        </w:tc>
        <w:tc>
          <w:tcPr>
            <w:tcW w:w="1276" w:type="dxa"/>
          </w:tcPr>
          <w:p w:rsidR="00F07AC9" w:rsidRPr="00D15E57" w:rsidRDefault="00F07AC9" w:rsidP="00F07AC9"/>
          <w:p w:rsidR="00DC4572" w:rsidRPr="00D15E57" w:rsidRDefault="00DC4572" w:rsidP="00DC4572">
            <w:pPr>
              <w:jc w:val="right"/>
            </w:pPr>
            <w:r w:rsidRPr="00D15E57">
              <w:t>97.939</w:t>
            </w:r>
          </w:p>
        </w:tc>
        <w:tc>
          <w:tcPr>
            <w:tcW w:w="1139" w:type="dxa"/>
            <w:noWrap/>
            <w:hideMark/>
          </w:tcPr>
          <w:p w:rsidR="00F07AC9" w:rsidRPr="00D15E57" w:rsidRDefault="000D1D47" w:rsidP="0059474C">
            <w:pPr>
              <w:jc w:val="right"/>
            </w:pPr>
            <w:r w:rsidRPr="00D15E57">
              <w:t xml:space="preserve">       </w:t>
            </w:r>
            <w:r w:rsidR="00DC4572" w:rsidRPr="00D15E57">
              <w:t>192.497</w:t>
            </w:r>
            <w:r w:rsidR="00F07AC9" w:rsidRPr="00D15E57">
              <w:t xml:space="preserve"> </w:t>
            </w:r>
          </w:p>
        </w:tc>
        <w:tc>
          <w:tcPr>
            <w:tcW w:w="1134" w:type="dxa"/>
            <w:noWrap/>
            <w:hideMark/>
          </w:tcPr>
          <w:p w:rsidR="00F07AC9" w:rsidRPr="00D15E57" w:rsidRDefault="000D1D47" w:rsidP="0059474C">
            <w:pPr>
              <w:jc w:val="right"/>
            </w:pPr>
            <w:r w:rsidRPr="00D15E57">
              <w:t xml:space="preserve">     </w:t>
            </w:r>
            <w:r w:rsidR="00DC4572" w:rsidRPr="00D15E57">
              <w:t>117.4</w:t>
            </w:r>
            <w:r w:rsidR="00F07AC9" w:rsidRPr="00D15E57">
              <w:t xml:space="preserve">33 </w:t>
            </w:r>
          </w:p>
        </w:tc>
        <w:tc>
          <w:tcPr>
            <w:tcW w:w="1085" w:type="dxa"/>
            <w:noWrap/>
            <w:hideMark/>
          </w:tcPr>
          <w:p w:rsidR="00F07AC9" w:rsidRPr="00D15E57" w:rsidRDefault="000D1D47" w:rsidP="0059474C">
            <w:pPr>
              <w:jc w:val="right"/>
            </w:pPr>
            <w:r w:rsidRPr="00D15E57">
              <w:t xml:space="preserve">       </w:t>
            </w:r>
            <w:r w:rsidR="00DC4572" w:rsidRPr="00D15E57">
              <w:t>8</w:t>
            </w:r>
            <w:r w:rsidR="00F07AC9" w:rsidRPr="00D15E57">
              <w:t xml:space="preserve">1.728 </w:t>
            </w:r>
          </w:p>
        </w:tc>
        <w:tc>
          <w:tcPr>
            <w:tcW w:w="1041" w:type="dxa"/>
            <w:noWrap/>
            <w:hideMark/>
          </w:tcPr>
          <w:p w:rsidR="00F07AC9" w:rsidRPr="00D15E57" w:rsidRDefault="000D1D47" w:rsidP="0059474C">
            <w:pPr>
              <w:jc w:val="right"/>
            </w:pPr>
            <w:r w:rsidRPr="00D15E57">
              <w:t xml:space="preserve">       </w:t>
            </w:r>
            <w:r w:rsidR="00DC4572" w:rsidRPr="00D15E57">
              <w:t>9</w:t>
            </w:r>
            <w:r w:rsidR="00F07AC9" w:rsidRPr="00D15E57">
              <w:t xml:space="preserve">8.123 </w:t>
            </w:r>
          </w:p>
        </w:tc>
      </w:tr>
      <w:tr w:rsidR="006A7E44" w:rsidRPr="00D15E57" w:rsidTr="000D1D47">
        <w:trPr>
          <w:trHeight w:val="255"/>
        </w:trPr>
        <w:tc>
          <w:tcPr>
            <w:tcW w:w="2972" w:type="dxa"/>
            <w:noWrap/>
          </w:tcPr>
          <w:p w:rsidR="006A7E44" w:rsidRPr="00D15E57" w:rsidRDefault="006A7E44" w:rsidP="0059474C">
            <w:r w:rsidRPr="00D15E57">
              <w:t>Nye anlæg (Skælskørskolerne)</w:t>
            </w:r>
          </w:p>
        </w:tc>
        <w:tc>
          <w:tcPr>
            <w:tcW w:w="1276" w:type="dxa"/>
          </w:tcPr>
          <w:p w:rsidR="006A7E44" w:rsidRPr="00D15E57" w:rsidRDefault="006A7E44" w:rsidP="00F07AC9"/>
        </w:tc>
        <w:tc>
          <w:tcPr>
            <w:tcW w:w="1139" w:type="dxa"/>
            <w:noWrap/>
          </w:tcPr>
          <w:p w:rsidR="006A7E44" w:rsidRPr="00D15E57" w:rsidRDefault="006A7E44" w:rsidP="0059474C">
            <w:pPr>
              <w:jc w:val="right"/>
            </w:pPr>
          </w:p>
        </w:tc>
        <w:tc>
          <w:tcPr>
            <w:tcW w:w="1134" w:type="dxa"/>
            <w:noWrap/>
          </w:tcPr>
          <w:p w:rsidR="006A7E44" w:rsidRPr="00D15E57" w:rsidRDefault="006A7E44" w:rsidP="0059474C">
            <w:pPr>
              <w:jc w:val="right"/>
            </w:pPr>
          </w:p>
        </w:tc>
        <w:tc>
          <w:tcPr>
            <w:tcW w:w="1085" w:type="dxa"/>
            <w:noWrap/>
          </w:tcPr>
          <w:p w:rsidR="006A7E44" w:rsidRPr="00D15E57" w:rsidRDefault="006A7E44" w:rsidP="0059474C">
            <w:pPr>
              <w:jc w:val="right"/>
            </w:pPr>
          </w:p>
        </w:tc>
        <w:tc>
          <w:tcPr>
            <w:tcW w:w="1041" w:type="dxa"/>
            <w:noWrap/>
          </w:tcPr>
          <w:p w:rsidR="006A7E44" w:rsidRPr="00D15E57" w:rsidRDefault="006A7E44" w:rsidP="0059474C">
            <w:pPr>
              <w:jc w:val="right"/>
            </w:pPr>
          </w:p>
          <w:p w:rsidR="006A7E44" w:rsidRPr="00D15E57" w:rsidRDefault="006A7E44" w:rsidP="0059474C">
            <w:pPr>
              <w:jc w:val="right"/>
            </w:pPr>
            <w:r w:rsidRPr="00D15E57">
              <w:t>57.300</w:t>
            </w:r>
          </w:p>
        </w:tc>
      </w:tr>
    </w:tbl>
    <w:p w:rsidR="00F07AC9" w:rsidRPr="00D15E57" w:rsidRDefault="00F07AC9" w:rsidP="000D1D47">
      <w:pPr>
        <w:pStyle w:val="Listeafsnit"/>
        <w:ind w:left="2177"/>
        <w:rPr>
          <w:sz w:val="22"/>
          <w:szCs w:val="22"/>
        </w:rPr>
      </w:pPr>
    </w:p>
    <w:p w:rsidR="00D438E2" w:rsidRPr="00D15E57" w:rsidRDefault="00D438E2" w:rsidP="009F77B9">
      <w:pPr>
        <w:rPr>
          <w:sz w:val="22"/>
          <w:szCs w:val="22"/>
        </w:rPr>
      </w:pPr>
    </w:p>
    <w:p w:rsidR="00A15684" w:rsidRPr="00D15E57" w:rsidRDefault="00D438E2" w:rsidP="008F21D9">
      <w:pPr>
        <w:pStyle w:val="Listeafsnit"/>
        <w:numPr>
          <w:ilvl w:val="0"/>
          <w:numId w:val="1"/>
        </w:numPr>
        <w:ind w:left="567" w:hanging="567"/>
        <w:rPr>
          <w:sz w:val="22"/>
          <w:szCs w:val="22"/>
        </w:rPr>
      </w:pPr>
      <w:r w:rsidRPr="00D15E57">
        <w:rPr>
          <w:sz w:val="22"/>
          <w:szCs w:val="22"/>
        </w:rPr>
        <w:t>P</w:t>
      </w:r>
      <w:r w:rsidR="009F77B9" w:rsidRPr="00D15E57">
        <w:rPr>
          <w:sz w:val="22"/>
          <w:szCs w:val="22"/>
        </w:rPr>
        <w:t>a</w:t>
      </w:r>
      <w:r w:rsidRPr="00D15E57">
        <w:rPr>
          <w:sz w:val="22"/>
          <w:szCs w:val="22"/>
        </w:rPr>
        <w:t>rterne er enige om, at de indlagte lånerammer på 72 mio. kr. i årene 2023-2025 nulstilles</w:t>
      </w:r>
      <w:r w:rsidR="00C374CF" w:rsidRPr="00D15E57">
        <w:rPr>
          <w:sz w:val="22"/>
          <w:szCs w:val="22"/>
        </w:rPr>
        <w:t>, at indlagt</w:t>
      </w:r>
      <w:r w:rsidR="00837E0A">
        <w:rPr>
          <w:sz w:val="22"/>
          <w:szCs w:val="22"/>
        </w:rPr>
        <w:t>e</w:t>
      </w:r>
      <w:r w:rsidR="00C374CF" w:rsidRPr="00D15E57">
        <w:rPr>
          <w:sz w:val="22"/>
          <w:szCs w:val="22"/>
        </w:rPr>
        <w:t xml:space="preserve"> nulstillede prisfremskrivninger opretholdes, og at indlagte rammebesparelser på 0,7% opretholdes, herunder at besparelserne </w:t>
      </w:r>
      <w:r w:rsidR="00B8353A" w:rsidRPr="00D15E57">
        <w:rPr>
          <w:sz w:val="22"/>
          <w:szCs w:val="22"/>
        </w:rPr>
        <w:t xml:space="preserve">indenfor denne ramme </w:t>
      </w:r>
      <w:r w:rsidR="00C374CF" w:rsidRPr="00D15E57">
        <w:rPr>
          <w:sz w:val="22"/>
          <w:szCs w:val="22"/>
        </w:rPr>
        <w:t xml:space="preserve">på børne- og ungeområdet og ældreområdet tilbageføres </w:t>
      </w:r>
      <w:r w:rsidR="00C374CF" w:rsidRPr="00D15E57">
        <w:rPr>
          <w:sz w:val="22"/>
          <w:szCs w:val="22"/>
        </w:rPr>
        <w:lastRenderedPageBreak/>
        <w:t>til områderne.</w:t>
      </w:r>
      <w:r w:rsidR="0093676D" w:rsidRPr="00D15E57">
        <w:rPr>
          <w:sz w:val="22"/>
          <w:szCs w:val="22"/>
        </w:rPr>
        <w:t xml:space="preserve"> </w:t>
      </w:r>
      <w:r w:rsidR="003A0F8B" w:rsidRPr="00D15E57">
        <w:rPr>
          <w:sz w:val="22"/>
          <w:szCs w:val="22"/>
        </w:rPr>
        <w:t>Parterne bemærker, at der er indeholdt midler til reguleringer ift. demografiudviklingen på ældreområdet på i alt 8,5 mio. kr. i 2022 stigende til 10,9 mio. kr. i 2025.</w:t>
      </w:r>
    </w:p>
    <w:p w:rsidR="00385795" w:rsidRPr="00D15E57" w:rsidRDefault="00385795" w:rsidP="00385795">
      <w:pPr>
        <w:pStyle w:val="Listeafsnit"/>
        <w:ind w:left="567"/>
        <w:rPr>
          <w:sz w:val="22"/>
          <w:szCs w:val="22"/>
        </w:rPr>
      </w:pPr>
    </w:p>
    <w:p w:rsidR="00385795" w:rsidRPr="00D15E57" w:rsidRDefault="00385795" w:rsidP="00385795">
      <w:pPr>
        <w:pStyle w:val="Listeafsnit"/>
        <w:ind w:left="567"/>
        <w:rPr>
          <w:sz w:val="22"/>
          <w:szCs w:val="22"/>
        </w:rPr>
      </w:pPr>
      <w:r w:rsidRPr="00D15E57">
        <w:rPr>
          <w:sz w:val="22"/>
          <w:szCs w:val="22"/>
        </w:rPr>
        <w:t>Parterne er enige om at fastholde reduktionen på de 37 mio. kr. med fokus på forenkling af arbejdsgange, unødig</w:t>
      </w:r>
      <w:r w:rsidR="00C35EAD">
        <w:rPr>
          <w:sz w:val="22"/>
          <w:szCs w:val="22"/>
        </w:rPr>
        <w:t>t</w:t>
      </w:r>
      <w:r w:rsidRPr="00D15E57">
        <w:rPr>
          <w:sz w:val="22"/>
          <w:szCs w:val="22"/>
        </w:rPr>
        <w:t xml:space="preserve"> bureaukrati etc. og ønsker samtidig</w:t>
      </w:r>
      <w:r w:rsidR="00C35EAD">
        <w:rPr>
          <w:sz w:val="22"/>
          <w:szCs w:val="22"/>
        </w:rPr>
        <w:t>,</w:t>
      </w:r>
      <w:r w:rsidRPr="00D15E57">
        <w:rPr>
          <w:sz w:val="22"/>
          <w:szCs w:val="22"/>
        </w:rPr>
        <w:t xml:space="preserve"> at det omfatter et bredere perspektiv på den samlede organisation med henblik på at skabe en endnu mere effektiv organisation med fokus på borgerne.</w:t>
      </w:r>
    </w:p>
    <w:p w:rsidR="004E5C44" w:rsidRPr="00D15E57" w:rsidRDefault="004E5C44" w:rsidP="00385795">
      <w:pPr>
        <w:pStyle w:val="Listeafsnit"/>
        <w:ind w:left="567"/>
        <w:rPr>
          <w:sz w:val="22"/>
          <w:szCs w:val="22"/>
        </w:rPr>
      </w:pPr>
    </w:p>
    <w:p w:rsidR="00624E94" w:rsidRPr="00D15E57" w:rsidRDefault="00624E94" w:rsidP="00624E94">
      <w:pPr>
        <w:pStyle w:val="Listeafsnit"/>
        <w:ind w:left="567"/>
        <w:rPr>
          <w:i/>
          <w:sz w:val="22"/>
          <w:szCs w:val="22"/>
        </w:rPr>
      </w:pPr>
      <w:r w:rsidRPr="00D15E57">
        <w:rPr>
          <w:i/>
          <w:sz w:val="22"/>
          <w:szCs w:val="22"/>
        </w:rPr>
        <w:t>Parterne bemærker samlet, at de nulstillede p</w:t>
      </w:r>
      <w:r w:rsidR="00C35EAD">
        <w:rPr>
          <w:i/>
          <w:sz w:val="22"/>
          <w:szCs w:val="22"/>
        </w:rPr>
        <w:t>risfremskrivninger</w:t>
      </w:r>
      <w:r w:rsidRPr="00D15E57">
        <w:rPr>
          <w:i/>
          <w:sz w:val="22"/>
          <w:szCs w:val="22"/>
        </w:rPr>
        <w:t xml:space="preserve"> ikke gælder på de takstfinansierede områder.</w:t>
      </w:r>
    </w:p>
    <w:p w:rsidR="00624E94" w:rsidRPr="00D15E57" w:rsidRDefault="00624E94" w:rsidP="00336DD5">
      <w:pPr>
        <w:pStyle w:val="Listeafsnit"/>
        <w:ind w:left="567"/>
        <w:rPr>
          <w:i/>
          <w:sz w:val="22"/>
          <w:szCs w:val="22"/>
        </w:rPr>
      </w:pPr>
    </w:p>
    <w:p w:rsidR="00076306" w:rsidRPr="00D15E57" w:rsidRDefault="004E5C44" w:rsidP="00336DD5">
      <w:pPr>
        <w:pStyle w:val="Listeafsnit"/>
        <w:ind w:left="567"/>
        <w:rPr>
          <w:i/>
          <w:sz w:val="22"/>
          <w:szCs w:val="22"/>
        </w:rPr>
      </w:pPr>
      <w:r w:rsidRPr="00D15E57">
        <w:rPr>
          <w:i/>
          <w:sz w:val="22"/>
          <w:szCs w:val="22"/>
        </w:rPr>
        <w:t>V</w:t>
      </w:r>
      <w:r w:rsidR="002F7918" w:rsidRPr="00D15E57">
        <w:rPr>
          <w:i/>
          <w:sz w:val="22"/>
          <w:szCs w:val="22"/>
        </w:rPr>
        <w:t xml:space="preserve"> bemærker, at den nulstillede prisfremskrivning i 2020-priser betyder en budgetreduktion i forhold til driften på 19.269 tkr. i 2022, 23.536 tkr. i 2023, 79.019 tkr. i 2024, og 111.123 tkr. i 2025.</w:t>
      </w:r>
      <w:r w:rsidR="00624E94" w:rsidRPr="00D15E57">
        <w:rPr>
          <w:i/>
          <w:sz w:val="22"/>
          <w:szCs w:val="22"/>
        </w:rPr>
        <w:t xml:space="preserve"> F og B tilsluttede sig bemærkningen.</w:t>
      </w:r>
    </w:p>
    <w:p w:rsidR="00624E94" w:rsidRPr="00D15E57" w:rsidRDefault="00D56FCA" w:rsidP="00336DD5">
      <w:pPr>
        <w:pStyle w:val="Listeafsnit"/>
        <w:ind w:left="567"/>
        <w:rPr>
          <w:i/>
          <w:sz w:val="22"/>
          <w:szCs w:val="22"/>
        </w:rPr>
      </w:pPr>
      <w:r>
        <w:rPr>
          <w:i/>
          <w:sz w:val="22"/>
          <w:szCs w:val="22"/>
        </w:rPr>
        <w:t>(D</w:t>
      </w:r>
      <w:r w:rsidR="00624E94" w:rsidRPr="00D15E57">
        <w:rPr>
          <w:i/>
          <w:sz w:val="22"/>
          <w:szCs w:val="22"/>
        </w:rPr>
        <w:t xml:space="preserve">isse tal justeres ift. ændringen mht. takstfinansieringen) </w:t>
      </w:r>
    </w:p>
    <w:p w:rsidR="00336DD5" w:rsidRPr="00D15E57" w:rsidRDefault="00336DD5" w:rsidP="00336DD5">
      <w:pPr>
        <w:pStyle w:val="Listeafsnit"/>
        <w:ind w:left="567"/>
        <w:rPr>
          <w:i/>
          <w:sz w:val="22"/>
          <w:szCs w:val="22"/>
        </w:rPr>
      </w:pPr>
    </w:p>
    <w:p w:rsidR="00426F38" w:rsidRPr="00D15E57" w:rsidRDefault="002642AC" w:rsidP="004A7792">
      <w:pPr>
        <w:pStyle w:val="Listeafsnit"/>
        <w:numPr>
          <w:ilvl w:val="0"/>
          <w:numId w:val="1"/>
        </w:numPr>
        <w:ind w:left="567" w:hanging="567"/>
        <w:rPr>
          <w:sz w:val="22"/>
          <w:szCs w:val="22"/>
        </w:rPr>
      </w:pPr>
      <w:r w:rsidRPr="00D15E57">
        <w:rPr>
          <w:sz w:val="22"/>
          <w:szCs w:val="22"/>
        </w:rPr>
        <w:t>Slagelse Kommune har efter parternes opfattelse for</w:t>
      </w:r>
      <w:r w:rsidR="004A7792" w:rsidRPr="00D15E57">
        <w:rPr>
          <w:sz w:val="22"/>
          <w:szCs w:val="22"/>
        </w:rPr>
        <w:t xml:space="preserve">tsat en udfordring med at skaffe arbejdskraft til vores lokale erhvervsliv, og </w:t>
      </w:r>
      <w:r w:rsidR="00520595" w:rsidRPr="00D15E57">
        <w:rPr>
          <w:sz w:val="22"/>
          <w:szCs w:val="22"/>
        </w:rPr>
        <w:t>pa</w:t>
      </w:r>
      <w:r w:rsidR="00F5224C" w:rsidRPr="00D15E57">
        <w:rPr>
          <w:sz w:val="22"/>
          <w:szCs w:val="22"/>
        </w:rPr>
        <w:t xml:space="preserve">rterne er enige om, at </w:t>
      </w:r>
      <w:r w:rsidR="00373F77" w:rsidRPr="00D15E57">
        <w:rPr>
          <w:sz w:val="22"/>
          <w:szCs w:val="22"/>
        </w:rPr>
        <w:t>denne indsats skal have første</w:t>
      </w:r>
      <w:r w:rsidR="004A7792" w:rsidRPr="00D15E57">
        <w:rPr>
          <w:sz w:val="22"/>
          <w:szCs w:val="22"/>
        </w:rPr>
        <w:t>prioritet i både Jobcenteret og i den nye Ungeenhed</w:t>
      </w:r>
      <w:r w:rsidRPr="00D15E57">
        <w:rPr>
          <w:sz w:val="22"/>
          <w:szCs w:val="22"/>
        </w:rPr>
        <w:t>.</w:t>
      </w:r>
      <w:r w:rsidR="00B8353A" w:rsidRPr="00D15E57">
        <w:rPr>
          <w:sz w:val="22"/>
          <w:szCs w:val="22"/>
        </w:rPr>
        <w:t xml:space="preserve"> Parterne er desuden enige om</w:t>
      </w:r>
      <w:r w:rsidR="004A7792" w:rsidRPr="00D15E57">
        <w:rPr>
          <w:sz w:val="22"/>
          <w:szCs w:val="22"/>
        </w:rPr>
        <w:t xml:space="preserve"> at øge indsatsen </w:t>
      </w:r>
      <w:r w:rsidR="009F77B9" w:rsidRPr="00D15E57">
        <w:rPr>
          <w:sz w:val="22"/>
          <w:szCs w:val="22"/>
        </w:rPr>
        <w:t xml:space="preserve">betydeligt </w:t>
      </w:r>
      <w:r w:rsidR="004A7792" w:rsidRPr="00D15E57">
        <w:rPr>
          <w:sz w:val="22"/>
          <w:szCs w:val="22"/>
        </w:rPr>
        <w:t>for, at a</w:t>
      </w:r>
      <w:r w:rsidR="00F5224C" w:rsidRPr="00D15E57">
        <w:rPr>
          <w:sz w:val="22"/>
          <w:szCs w:val="22"/>
        </w:rPr>
        <w:t>lle</w:t>
      </w:r>
      <w:r w:rsidR="004A7792" w:rsidRPr="00D15E57">
        <w:rPr>
          <w:sz w:val="22"/>
          <w:szCs w:val="22"/>
        </w:rPr>
        <w:t xml:space="preserve"> kommer i arbejde</w:t>
      </w:r>
      <w:r w:rsidR="00436015" w:rsidRPr="00D15E57">
        <w:rPr>
          <w:sz w:val="22"/>
          <w:szCs w:val="22"/>
        </w:rPr>
        <w:t xml:space="preserve"> eller uddannelse</w:t>
      </w:r>
      <w:r w:rsidR="004A7792" w:rsidRPr="00D15E57">
        <w:rPr>
          <w:sz w:val="22"/>
          <w:szCs w:val="22"/>
        </w:rPr>
        <w:t xml:space="preserve">, herunder at </w:t>
      </w:r>
      <w:r w:rsidR="009F77B9" w:rsidRPr="00D15E57">
        <w:rPr>
          <w:sz w:val="22"/>
          <w:szCs w:val="22"/>
        </w:rPr>
        <w:t>der etableres</w:t>
      </w:r>
      <w:r w:rsidR="00373F77" w:rsidRPr="00D15E57">
        <w:rPr>
          <w:sz w:val="22"/>
          <w:szCs w:val="22"/>
        </w:rPr>
        <w:t xml:space="preserve"> flere</w:t>
      </w:r>
      <w:r w:rsidR="009F77B9" w:rsidRPr="00D15E57">
        <w:rPr>
          <w:sz w:val="22"/>
          <w:szCs w:val="22"/>
        </w:rPr>
        <w:t xml:space="preserve"> småjobs, at </w:t>
      </w:r>
      <w:r w:rsidR="004A7792" w:rsidRPr="00D15E57">
        <w:rPr>
          <w:sz w:val="22"/>
          <w:szCs w:val="22"/>
        </w:rPr>
        <w:t>unge kan få et fritidsjob eller studiejob</w:t>
      </w:r>
      <w:r w:rsidR="00061FCD" w:rsidRPr="00D15E57">
        <w:rPr>
          <w:sz w:val="22"/>
          <w:szCs w:val="22"/>
        </w:rPr>
        <w:t>,</w:t>
      </w:r>
      <w:r w:rsidR="004A7792" w:rsidRPr="00D15E57">
        <w:rPr>
          <w:sz w:val="22"/>
          <w:szCs w:val="22"/>
        </w:rPr>
        <w:t xml:space="preserve"> eller </w:t>
      </w:r>
      <w:r w:rsidR="00061FCD" w:rsidRPr="00D15E57">
        <w:rPr>
          <w:sz w:val="22"/>
          <w:szCs w:val="22"/>
        </w:rPr>
        <w:t xml:space="preserve">at </w:t>
      </w:r>
      <w:r w:rsidR="004A7792" w:rsidRPr="00D15E57">
        <w:rPr>
          <w:sz w:val="22"/>
          <w:szCs w:val="22"/>
        </w:rPr>
        <w:t>ældre, der er gået på pension, kan være tilknyttet arbejdsmarkedet.</w:t>
      </w:r>
    </w:p>
    <w:p w:rsidR="00426F38" w:rsidRPr="00D15E57" w:rsidRDefault="00426F38" w:rsidP="00426F38">
      <w:pPr>
        <w:pStyle w:val="Listeafsnit"/>
        <w:ind w:left="567"/>
        <w:rPr>
          <w:sz w:val="22"/>
          <w:szCs w:val="22"/>
        </w:rPr>
      </w:pPr>
    </w:p>
    <w:p w:rsidR="009F77B9" w:rsidRPr="00D15E57" w:rsidRDefault="00426F38" w:rsidP="00426F38">
      <w:pPr>
        <w:pStyle w:val="Listeafsnit"/>
        <w:ind w:left="567"/>
        <w:rPr>
          <w:sz w:val="22"/>
          <w:szCs w:val="22"/>
        </w:rPr>
      </w:pPr>
      <w:r w:rsidRPr="00D15E57">
        <w:rPr>
          <w:sz w:val="22"/>
          <w:szCs w:val="22"/>
        </w:rPr>
        <w:t xml:space="preserve">Kommunes unge, der af forskellige årsager står uden for formel uddannelse og arbejde, skal motiveres til at dygtiggøre sig gennem mødet med erhvervsaktive håndværkere og </w:t>
      </w:r>
      <w:r w:rsidR="004E5C44" w:rsidRPr="00D15E57">
        <w:rPr>
          <w:sz w:val="22"/>
          <w:szCs w:val="22"/>
        </w:rPr>
        <w:t xml:space="preserve">andre understøttende </w:t>
      </w:r>
      <w:r w:rsidRPr="00D15E57">
        <w:rPr>
          <w:sz w:val="22"/>
          <w:szCs w:val="22"/>
        </w:rPr>
        <w:t>voksne i attraktive ungemiljøer. Disse steder bliver dermed første skridt mod uddannelse og et liv i selvforsørgelse.</w:t>
      </w:r>
    </w:p>
    <w:p w:rsidR="009F77B9" w:rsidRPr="00D15E57" w:rsidRDefault="009F77B9" w:rsidP="009F77B9">
      <w:pPr>
        <w:pStyle w:val="Listeafsnit"/>
        <w:rPr>
          <w:sz w:val="22"/>
          <w:szCs w:val="22"/>
        </w:rPr>
      </w:pPr>
    </w:p>
    <w:p w:rsidR="00F07AC9" w:rsidRPr="00D15E57" w:rsidRDefault="009F77B9" w:rsidP="009F77B9">
      <w:pPr>
        <w:pStyle w:val="Listeafsnit"/>
        <w:ind w:left="567"/>
        <w:rPr>
          <w:sz w:val="22"/>
          <w:szCs w:val="22"/>
        </w:rPr>
      </w:pPr>
      <w:r w:rsidRPr="00D15E57">
        <w:rPr>
          <w:sz w:val="22"/>
          <w:szCs w:val="22"/>
        </w:rPr>
        <w:t xml:space="preserve">Parterne ser meget gerne, at </w:t>
      </w:r>
      <w:r w:rsidR="00550B2C" w:rsidRPr="00D15E57">
        <w:rPr>
          <w:sz w:val="22"/>
          <w:szCs w:val="22"/>
        </w:rPr>
        <w:t>der etableres flere erhvervs</w:t>
      </w:r>
      <w:r w:rsidR="00CC66BA" w:rsidRPr="00D15E57">
        <w:rPr>
          <w:sz w:val="22"/>
          <w:szCs w:val="22"/>
        </w:rPr>
        <w:t>talent</w:t>
      </w:r>
      <w:r w:rsidR="00550B2C" w:rsidRPr="00D15E57">
        <w:rPr>
          <w:sz w:val="22"/>
          <w:szCs w:val="22"/>
        </w:rPr>
        <w:t xml:space="preserve">klasser, og at </w:t>
      </w:r>
      <w:r w:rsidRPr="00D15E57">
        <w:rPr>
          <w:sz w:val="22"/>
          <w:szCs w:val="22"/>
        </w:rPr>
        <w:t xml:space="preserve">vi som kommune snarest muligt udfordrer, hvad vi opfatter som en unødvendig stor regelbyrde på arbejdsmarkedsområdet, og i stedet gør tingene </w:t>
      </w:r>
      <w:r w:rsidR="00550B2C" w:rsidRPr="00D15E57">
        <w:rPr>
          <w:sz w:val="22"/>
          <w:szCs w:val="22"/>
        </w:rPr>
        <w:t xml:space="preserve">meget </w:t>
      </w:r>
      <w:r w:rsidR="00C35EAD">
        <w:rPr>
          <w:sz w:val="22"/>
          <w:szCs w:val="22"/>
        </w:rPr>
        <w:t>mere enkle</w:t>
      </w:r>
      <w:r w:rsidRPr="00D15E57">
        <w:rPr>
          <w:sz w:val="22"/>
          <w:szCs w:val="22"/>
        </w:rPr>
        <w:t xml:space="preserve"> ved at sætte vores borgere og med</w:t>
      </w:r>
      <w:r w:rsidR="00550B2C" w:rsidRPr="00D15E57">
        <w:rPr>
          <w:sz w:val="22"/>
          <w:szCs w:val="22"/>
        </w:rPr>
        <w:t>arbejdere fri til at finde enkle</w:t>
      </w:r>
      <w:r w:rsidRPr="00D15E57">
        <w:rPr>
          <w:sz w:val="22"/>
          <w:szCs w:val="22"/>
        </w:rPr>
        <w:t xml:space="preserve"> løsninger med fokus på beskæftigelse og aktiv involvering i og bidrag til samfundet.</w:t>
      </w:r>
      <w:r w:rsidR="0051428B" w:rsidRPr="00D15E57">
        <w:rPr>
          <w:sz w:val="22"/>
          <w:szCs w:val="22"/>
        </w:rPr>
        <w:t xml:space="preserve"> </w:t>
      </w:r>
    </w:p>
    <w:p w:rsidR="00F07AC9" w:rsidRPr="00D15E57" w:rsidRDefault="00F07AC9" w:rsidP="009F77B9">
      <w:pPr>
        <w:pStyle w:val="Listeafsnit"/>
        <w:ind w:left="567"/>
        <w:rPr>
          <w:sz w:val="22"/>
          <w:szCs w:val="22"/>
        </w:rPr>
      </w:pPr>
    </w:p>
    <w:p w:rsidR="000B2DA2" w:rsidRPr="00D15E57" w:rsidRDefault="00F07AC9" w:rsidP="009F77B9">
      <w:pPr>
        <w:pStyle w:val="Listeafsnit"/>
        <w:ind w:left="567"/>
        <w:rPr>
          <w:sz w:val="22"/>
          <w:szCs w:val="22"/>
        </w:rPr>
      </w:pPr>
      <w:r w:rsidRPr="00D15E57">
        <w:rPr>
          <w:sz w:val="22"/>
          <w:szCs w:val="22"/>
        </w:rPr>
        <w:t>Parterne er enige om, at kommunen på beskæftigelsesområdet skal opfatte sig selv og agere som ”frikommune” med fokus på</w:t>
      </w:r>
      <w:r w:rsidR="00C35EAD">
        <w:rPr>
          <w:sz w:val="22"/>
          <w:szCs w:val="22"/>
        </w:rPr>
        <w:t>,</w:t>
      </w:r>
      <w:r w:rsidRPr="00D15E57">
        <w:rPr>
          <w:sz w:val="22"/>
          <w:szCs w:val="22"/>
        </w:rPr>
        <w:t xml:space="preserve"> at alle borgere bidrager med de ressourcer, de besidder, og at det lokale arbejdsmarked kan tiltrække nødvendig kvalificeret arbejdskraft.</w:t>
      </w:r>
    </w:p>
    <w:p w:rsidR="004E5C44" w:rsidRPr="00D15E57" w:rsidRDefault="004E5C44" w:rsidP="004E5C44">
      <w:pPr>
        <w:rPr>
          <w:sz w:val="22"/>
          <w:szCs w:val="22"/>
        </w:rPr>
      </w:pPr>
    </w:p>
    <w:p w:rsidR="004E5C44" w:rsidRPr="00D15E57" w:rsidRDefault="004E5C44" w:rsidP="004E5C44">
      <w:pPr>
        <w:ind w:left="567"/>
        <w:rPr>
          <w:i/>
          <w:sz w:val="22"/>
          <w:szCs w:val="22"/>
        </w:rPr>
      </w:pPr>
      <w:r w:rsidRPr="00D15E57">
        <w:rPr>
          <w:i/>
          <w:sz w:val="22"/>
          <w:szCs w:val="22"/>
        </w:rPr>
        <w:t>O bemærker</w:t>
      </w:r>
      <w:r w:rsidR="00C35EAD">
        <w:rPr>
          <w:i/>
          <w:sz w:val="22"/>
          <w:szCs w:val="22"/>
        </w:rPr>
        <w:t>,</w:t>
      </w:r>
      <w:r w:rsidRPr="00D15E57">
        <w:rPr>
          <w:i/>
          <w:sz w:val="22"/>
          <w:szCs w:val="22"/>
        </w:rPr>
        <w:t xml:space="preserve"> at der lægges vægt på, at der udarbejdes en integrationspolitik, der skal gå på tværs af kommunens sektorer og udvikles i tæt samarbejde med borgere og interessenter. Med en sammenhængende integrationsindsats vil vi bl.a. sikre</w:t>
      </w:r>
      <w:r w:rsidR="00C35EAD">
        <w:rPr>
          <w:i/>
          <w:sz w:val="22"/>
          <w:szCs w:val="22"/>
        </w:rPr>
        <w:t>,</w:t>
      </w:r>
      <w:r w:rsidRPr="00D15E57">
        <w:rPr>
          <w:i/>
          <w:sz w:val="22"/>
          <w:szCs w:val="22"/>
        </w:rPr>
        <w:t xml:space="preserve"> at der skabes de bedste muligheder for relationer og netværk på tværs af kulturer. Herved undgår vi, at der skabes </w:t>
      </w:r>
      <w:proofErr w:type="spellStart"/>
      <w:r w:rsidRPr="00D15E57">
        <w:rPr>
          <w:i/>
          <w:sz w:val="22"/>
          <w:szCs w:val="22"/>
        </w:rPr>
        <w:t>modkulturer</w:t>
      </w:r>
      <w:proofErr w:type="spellEnd"/>
      <w:r w:rsidRPr="00D15E57">
        <w:rPr>
          <w:i/>
          <w:sz w:val="22"/>
          <w:szCs w:val="22"/>
        </w:rPr>
        <w:t xml:space="preserve"> og parallelsamfund. Parterne tilslutter sig bemærkningen.</w:t>
      </w:r>
    </w:p>
    <w:p w:rsidR="009F77B9" w:rsidRPr="00D15E57" w:rsidRDefault="009F77B9" w:rsidP="009F77B9">
      <w:pPr>
        <w:pStyle w:val="Listeafsnit"/>
        <w:rPr>
          <w:sz w:val="22"/>
          <w:szCs w:val="22"/>
        </w:rPr>
      </w:pPr>
    </w:p>
    <w:p w:rsidR="00146FDC" w:rsidRPr="00D15E57" w:rsidRDefault="004A7792" w:rsidP="00C374CF">
      <w:pPr>
        <w:pStyle w:val="Listeafsnit"/>
        <w:numPr>
          <w:ilvl w:val="0"/>
          <w:numId w:val="1"/>
        </w:numPr>
        <w:ind w:left="567" w:hanging="567"/>
        <w:rPr>
          <w:sz w:val="22"/>
          <w:szCs w:val="22"/>
        </w:rPr>
      </w:pPr>
      <w:r w:rsidRPr="00D15E57">
        <w:rPr>
          <w:sz w:val="22"/>
          <w:szCs w:val="22"/>
        </w:rPr>
        <w:lastRenderedPageBreak/>
        <w:t xml:space="preserve">Det er meget højt prioriteret hos parterne, at kommunens velfærdsmedarbejdere bruger </w:t>
      </w:r>
      <w:r w:rsidR="00F5224C" w:rsidRPr="00D15E57">
        <w:rPr>
          <w:sz w:val="22"/>
          <w:szCs w:val="22"/>
        </w:rPr>
        <w:t xml:space="preserve">så </w:t>
      </w:r>
      <w:r w:rsidRPr="00D15E57">
        <w:rPr>
          <w:sz w:val="22"/>
          <w:szCs w:val="22"/>
        </w:rPr>
        <w:t xml:space="preserve">lidt tid som </w:t>
      </w:r>
      <w:r w:rsidR="00F5224C" w:rsidRPr="00D15E57">
        <w:rPr>
          <w:sz w:val="22"/>
          <w:szCs w:val="22"/>
        </w:rPr>
        <w:t xml:space="preserve">overhovedet </w:t>
      </w:r>
      <w:r w:rsidRPr="00D15E57">
        <w:rPr>
          <w:sz w:val="22"/>
          <w:szCs w:val="22"/>
        </w:rPr>
        <w:t>muligt på administrative opgaver og mest mulig tid på de primære velfærdsopgaver.</w:t>
      </w:r>
    </w:p>
    <w:p w:rsidR="00146FDC" w:rsidRPr="00D15E57" w:rsidRDefault="00146FDC" w:rsidP="00146FDC">
      <w:pPr>
        <w:pStyle w:val="Listeafsnit"/>
        <w:ind w:left="567"/>
        <w:rPr>
          <w:sz w:val="22"/>
          <w:szCs w:val="22"/>
        </w:rPr>
      </w:pPr>
    </w:p>
    <w:p w:rsidR="00641D68" w:rsidRPr="00D15E57" w:rsidRDefault="004A7792" w:rsidP="00146FDC">
      <w:pPr>
        <w:pStyle w:val="Listeafsnit"/>
        <w:ind w:left="567"/>
        <w:rPr>
          <w:sz w:val="22"/>
          <w:szCs w:val="22"/>
        </w:rPr>
      </w:pPr>
      <w:r w:rsidRPr="00D15E57">
        <w:rPr>
          <w:sz w:val="22"/>
          <w:szCs w:val="22"/>
        </w:rPr>
        <w:t>Forvalt</w:t>
      </w:r>
      <w:r w:rsidR="00F5224C" w:rsidRPr="00D15E57">
        <w:rPr>
          <w:sz w:val="22"/>
          <w:szCs w:val="22"/>
        </w:rPr>
        <w:t>ningen</w:t>
      </w:r>
      <w:r w:rsidRPr="00D15E57">
        <w:rPr>
          <w:sz w:val="22"/>
          <w:szCs w:val="22"/>
        </w:rPr>
        <w:t xml:space="preserve"> udarbejder forslag til indsatser på dett</w:t>
      </w:r>
      <w:r w:rsidR="007749CC" w:rsidRPr="00D15E57">
        <w:rPr>
          <w:sz w:val="22"/>
          <w:szCs w:val="22"/>
        </w:rPr>
        <w:t>e område inden udgangen af 2021, idet parterne som udgangspunkt ikke indlægger en forudsætning om besparelser fra dette, men i stedet har en klar forventning om, at sådanne indsatser omfatter kombination af deltidsstillinger/-opgaver til flere heltidsstillinger, meget bedre samarbejde og fællesskab på tværs af organisatoriske enheder og centre, mere enkel administration</w:t>
      </w:r>
      <w:r w:rsidR="00C374CF" w:rsidRPr="00D15E57">
        <w:rPr>
          <w:sz w:val="22"/>
          <w:szCs w:val="22"/>
        </w:rPr>
        <w:t xml:space="preserve"> varetaget af administrative medarbejdere</w:t>
      </w:r>
      <w:r w:rsidR="007749CC" w:rsidRPr="00D15E57">
        <w:rPr>
          <w:sz w:val="22"/>
          <w:szCs w:val="22"/>
        </w:rPr>
        <w:t xml:space="preserve">, mindre kontrol, </w:t>
      </w:r>
      <w:r w:rsidR="00C95879" w:rsidRPr="00D15E57">
        <w:rPr>
          <w:sz w:val="22"/>
          <w:szCs w:val="22"/>
        </w:rPr>
        <w:t xml:space="preserve">bedre økonomistyring, </w:t>
      </w:r>
      <w:r w:rsidR="007749CC" w:rsidRPr="00D15E57">
        <w:rPr>
          <w:sz w:val="22"/>
          <w:szCs w:val="22"/>
        </w:rPr>
        <w:t xml:space="preserve">investering i ny </w:t>
      </w:r>
      <w:r w:rsidR="00146FDC" w:rsidRPr="00D15E57">
        <w:rPr>
          <w:sz w:val="22"/>
          <w:szCs w:val="22"/>
        </w:rPr>
        <w:t>digitalisering, fortsat udvikling af velfærds</w:t>
      </w:r>
      <w:r w:rsidR="007749CC" w:rsidRPr="00D15E57">
        <w:rPr>
          <w:sz w:val="22"/>
          <w:szCs w:val="22"/>
        </w:rPr>
        <w:t>teknologi, færre helt små enheder</w:t>
      </w:r>
      <w:r w:rsidR="00373F77" w:rsidRPr="00D15E57">
        <w:rPr>
          <w:sz w:val="22"/>
          <w:szCs w:val="22"/>
        </w:rPr>
        <w:t>,</w:t>
      </w:r>
      <w:r w:rsidR="00C95879" w:rsidRPr="00D15E57">
        <w:rPr>
          <w:sz w:val="22"/>
          <w:szCs w:val="22"/>
        </w:rPr>
        <w:t xml:space="preserve"> samt </w:t>
      </w:r>
      <w:r w:rsidR="00373F77" w:rsidRPr="00D15E57">
        <w:rPr>
          <w:sz w:val="22"/>
          <w:szCs w:val="22"/>
        </w:rPr>
        <w:t xml:space="preserve">mere </w:t>
      </w:r>
      <w:r w:rsidR="00C95879" w:rsidRPr="00D15E57">
        <w:rPr>
          <w:sz w:val="22"/>
          <w:szCs w:val="22"/>
        </w:rPr>
        <w:t xml:space="preserve">fleksible arbejdspladser og bedre muligheder for </w:t>
      </w:r>
      <w:r w:rsidR="00B014EB" w:rsidRPr="00D15E57">
        <w:rPr>
          <w:sz w:val="22"/>
          <w:szCs w:val="22"/>
        </w:rPr>
        <w:t>at flytte ressou</w:t>
      </w:r>
      <w:r w:rsidR="00C95879" w:rsidRPr="00D15E57">
        <w:rPr>
          <w:sz w:val="22"/>
          <w:szCs w:val="22"/>
        </w:rPr>
        <w:t xml:space="preserve">rcerne i retning af presserende </w:t>
      </w:r>
      <w:r w:rsidR="00B014EB" w:rsidRPr="00D15E57">
        <w:rPr>
          <w:sz w:val="22"/>
          <w:szCs w:val="22"/>
        </w:rPr>
        <w:t>opgaver</w:t>
      </w:r>
      <w:r w:rsidR="00641D68" w:rsidRPr="00D15E57">
        <w:rPr>
          <w:sz w:val="22"/>
          <w:szCs w:val="22"/>
        </w:rPr>
        <w:t xml:space="preserve"> mv.</w:t>
      </w:r>
    </w:p>
    <w:p w:rsidR="002642AC" w:rsidRPr="00D15E57" w:rsidRDefault="002642AC" w:rsidP="007749CC">
      <w:pPr>
        <w:rPr>
          <w:sz w:val="22"/>
          <w:szCs w:val="22"/>
        </w:rPr>
      </w:pPr>
    </w:p>
    <w:p w:rsidR="00B74E48" w:rsidRPr="00D15E57" w:rsidRDefault="004A7792" w:rsidP="002642AC">
      <w:pPr>
        <w:pStyle w:val="Listeafsnit"/>
        <w:numPr>
          <w:ilvl w:val="0"/>
          <w:numId w:val="1"/>
        </w:numPr>
        <w:ind w:left="567" w:hanging="567"/>
        <w:rPr>
          <w:sz w:val="22"/>
          <w:szCs w:val="22"/>
        </w:rPr>
      </w:pPr>
      <w:r w:rsidRPr="00D15E57">
        <w:rPr>
          <w:sz w:val="22"/>
          <w:szCs w:val="22"/>
        </w:rPr>
        <w:t xml:space="preserve">Parterne er enige om, at </w:t>
      </w:r>
      <w:r w:rsidR="00A03A13" w:rsidRPr="00D15E57">
        <w:rPr>
          <w:sz w:val="22"/>
          <w:szCs w:val="22"/>
        </w:rPr>
        <w:t>sundhed</w:t>
      </w:r>
      <w:r w:rsidR="00F5224C" w:rsidRPr="00D15E57">
        <w:rPr>
          <w:sz w:val="22"/>
          <w:szCs w:val="22"/>
        </w:rPr>
        <w:t xml:space="preserve"> er et </w:t>
      </w:r>
      <w:r w:rsidR="00373F77" w:rsidRPr="00D15E57">
        <w:rPr>
          <w:sz w:val="22"/>
          <w:szCs w:val="22"/>
        </w:rPr>
        <w:t xml:space="preserve">meget </w:t>
      </w:r>
      <w:r w:rsidR="00F5224C" w:rsidRPr="00D15E57">
        <w:rPr>
          <w:sz w:val="22"/>
          <w:szCs w:val="22"/>
        </w:rPr>
        <w:t>højt prioriteret område, og derfor skal</w:t>
      </w:r>
      <w:r w:rsidR="00B74E48" w:rsidRPr="00D15E57">
        <w:rPr>
          <w:sz w:val="22"/>
          <w:szCs w:val="22"/>
        </w:rPr>
        <w:t xml:space="preserve"> alle i</w:t>
      </w:r>
      <w:r w:rsidR="00F5224C" w:rsidRPr="00D15E57">
        <w:rPr>
          <w:sz w:val="22"/>
          <w:szCs w:val="22"/>
        </w:rPr>
        <w:t xml:space="preserve"> hele </w:t>
      </w:r>
      <w:r w:rsidR="00B17D4B" w:rsidRPr="00D15E57">
        <w:rPr>
          <w:sz w:val="22"/>
          <w:szCs w:val="22"/>
        </w:rPr>
        <w:t xml:space="preserve">Slagelse Kommune </w:t>
      </w:r>
      <w:r w:rsidRPr="00D15E57">
        <w:rPr>
          <w:sz w:val="22"/>
          <w:szCs w:val="22"/>
        </w:rPr>
        <w:t>være</w:t>
      </w:r>
      <w:r w:rsidR="00B17D4B" w:rsidRPr="00D15E57">
        <w:rPr>
          <w:sz w:val="22"/>
          <w:szCs w:val="22"/>
        </w:rPr>
        <w:t xml:space="preserve"> </w:t>
      </w:r>
      <w:r w:rsidR="00B74E48" w:rsidRPr="00D15E57">
        <w:rPr>
          <w:sz w:val="22"/>
          <w:szCs w:val="22"/>
        </w:rPr>
        <w:t xml:space="preserve">med til gradvist at forbedre sundheden i vores kommune. Dette arbejde blev allerede sat i gang ved sidste års budgetaftale, og parterne hilser </w:t>
      </w:r>
      <w:r w:rsidR="00C374CF" w:rsidRPr="00D15E57">
        <w:rPr>
          <w:sz w:val="22"/>
          <w:szCs w:val="22"/>
        </w:rPr>
        <w:t xml:space="preserve">de igangsatte </w:t>
      </w:r>
      <w:r w:rsidR="00C35EAD">
        <w:rPr>
          <w:sz w:val="22"/>
          <w:szCs w:val="22"/>
        </w:rPr>
        <w:t>indsatser</w:t>
      </w:r>
      <w:r w:rsidR="00B74E48" w:rsidRPr="00D15E57">
        <w:rPr>
          <w:sz w:val="22"/>
          <w:szCs w:val="22"/>
        </w:rPr>
        <w:t xml:space="preserve"> </w:t>
      </w:r>
      <w:r w:rsidR="00B014EB" w:rsidRPr="00D15E57">
        <w:rPr>
          <w:sz w:val="22"/>
          <w:szCs w:val="22"/>
        </w:rPr>
        <w:t xml:space="preserve">velkommen, men vil tillige bede hver enkelt arbejdsplads tage aktiv stilling til </w:t>
      </w:r>
      <w:r w:rsidR="00C374CF" w:rsidRPr="00D15E57">
        <w:rPr>
          <w:sz w:val="22"/>
          <w:szCs w:val="22"/>
        </w:rPr>
        <w:t xml:space="preserve">arbejdsmiljø og </w:t>
      </w:r>
      <w:r w:rsidR="00B014EB" w:rsidRPr="00D15E57">
        <w:rPr>
          <w:sz w:val="22"/>
          <w:szCs w:val="22"/>
        </w:rPr>
        <w:t>sundhedstiltag såsom mental sundhed, rygning, motion i arbejdstiden og mulighederne for en mere fleksibel tilrettelægning af arbejdstiden</w:t>
      </w:r>
      <w:r w:rsidR="00985A97" w:rsidRPr="00D15E57">
        <w:rPr>
          <w:sz w:val="22"/>
          <w:szCs w:val="22"/>
        </w:rPr>
        <w:t xml:space="preserve"> og arbejdssted</w:t>
      </w:r>
      <w:r w:rsidR="00B014EB" w:rsidRPr="00D15E57">
        <w:rPr>
          <w:sz w:val="22"/>
          <w:szCs w:val="22"/>
        </w:rPr>
        <w:t xml:space="preserve">. Forvaltning udarbejder sammen med </w:t>
      </w:r>
      <w:proofErr w:type="spellStart"/>
      <w:r w:rsidR="00B014EB" w:rsidRPr="00D15E57">
        <w:rPr>
          <w:sz w:val="22"/>
          <w:szCs w:val="22"/>
        </w:rPr>
        <w:t>HovedMED</w:t>
      </w:r>
      <w:proofErr w:type="spellEnd"/>
      <w:r w:rsidR="00B014EB" w:rsidRPr="00D15E57">
        <w:rPr>
          <w:sz w:val="22"/>
          <w:szCs w:val="22"/>
        </w:rPr>
        <w:t xml:space="preserve"> oplæg til </w:t>
      </w:r>
      <w:r w:rsidR="00373F77" w:rsidRPr="00D15E57">
        <w:rPr>
          <w:sz w:val="22"/>
          <w:szCs w:val="22"/>
        </w:rPr>
        <w:t xml:space="preserve">rammerne for </w:t>
      </w:r>
      <w:r w:rsidR="00B014EB" w:rsidRPr="00D15E57">
        <w:rPr>
          <w:sz w:val="22"/>
          <w:szCs w:val="22"/>
        </w:rPr>
        <w:t>dette inden udgangen af 2021.</w:t>
      </w:r>
    </w:p>
    <w:p w:rsidR="00B74E48" w:rsidRPr="00D15E57" w:rsidRDefault="00B74E48" w:rsidP="00C374CF">
      <w:pPr>
        <w:rPr>
          <w:sz w:val="22"/>
          <w:szCs w:val="22"/>
        </w:rPr>
      </w:pPr>
    </w:p>
    <w:p w:rsidR="00DC6276" w:rsidRPr="00D15E57" w:rsidRDefault="00F944CB" w:rsidP="00C374CF">
      <w:pPr>
        <w:pStyle w:val="Listeafsnit"/>
        <w:numPr>
          <w:ilvl w:val="0"/>
          <w:numId w:val="1"/>
        </w:numPr>
        <w:ind w:left="567" w:hanging="567"/>
        <w:rPr>
          <w:sz w:val="22"/>
          <w:szCs w:val="22"/>
        </w:rPr>
      </w:pPr>
      <w:r w:rsidRPr="00D15E57">
        <w:rPr>
          <w:sz w:val="22"/>
          <w:szCs w:val="22"/>
        </w:rPr>
        <w:t xml:space="preserve">Parterne er indstillet på, at Slagelse Kommune </w:t>
      </w:r>
      <w:r w:rsidR="00B014EB" w:rsidRPr="00D15E57">
        <w:rPr>
          <w:sz w:val="22"/>
          <w:szCs w:val="22"/>
        </w:rPr>
        <w:t>fortsat</w:t>
      </w:r>
      <w:r w:rsidR="004A7792" w:rsidRPr="00D15E57">
        <w:rPr>
          <w:sz w:val="22"/>
          <w:szCs w:val="22"/>
        </w:rPr>
        <w:t xml:space="preserve"> </w:t>
      </w:r>
      <w:r w:rsidRPr="00D15E57">
        <w:rPr>
          <w:sz w:val="22"/>
          <w:szCs w:val="22"/>
        </w:rPr>
        <w:t xml:space="preserve">aktivt deltager i boligudbygning i </w:t>
      </w:r>
      <w:r w:rsidR="00373F77" w:rsidRPr="00D15E57">
        <w:rPr>
          <w:sz w:val="22"/>
          <w:szCs w:val="22"/>
        </w:rPr>
        <w:t xml:space="preserve">hele kommunen </w:t>
      </w:r>
      <w:r w:rsidR="00B014EB" w:rsidRPr="00D15E57">
        <w:rPr>
          <w:sz w:val="22"/>
          <w:szCs w:val="22"/>
        </w:rPr>
        <w:t>herunder i landdistrikterne</w:t>
      </w:r>
      <w:r w:rsidRPr="00D15E57">
        <w:rPr>
          <w:sz w:val="22"/>
          <w:szCs w:val="22"/>
        </w:rPr>
        <w:t xml:space="preserve"> med henblik på, at der etableres </w:t>
      </w:r>
      <w:r w:rsidR="00373F77" w:rsidRPr="00D15E57">
        <w:rPr>
          <w:sz w:val="22"/>
          <w:szCs w:val="22"/>
        </w:rPr>
        <w:t xml:space="preserve">flere </w:t>
      </w:r>
      <w:r w:rsidRPr="00D15E57">
        <w:rPr>
          <w:sz w:val="22"/>
          <w:szCs w:val="22"/>
        </w:rPr>
        <w:t>nye boliger</w:t>
      </w:r>
      <w:r w:rsidR="004A7792" w:rsidRPr="00D15E57">
        <w:rPr>
          <w:sz w:val="22"/>
          <w:szCs w:val="22"/>
        </w:rPr>
        <w:t>. Forvaltningen udarbejder forslag til, hvordan Slagelse Kommune mere aktivt kan involvere sig i boligudbygningen</w:t>
      </w:r>
      <w:r w:rsidR="00F5224C" w:rsidRPr="00D15E57">
        <w:rPr>
          <w:sz w:val="22"/>
          <w:szCs w:val="22"/>
        </w:rPr>
        <w:t xml:space="preserve"> og erhvervsbyggerier </w:t>
      </w:r>
      <w:r w:rsidR="00B014EB" w:rsidRPr="00D15E57">
        <w:rPr>
          <w:sz w:val="22"/>
          <w:szCs w:val="22"/>
        </w:rPr>
        <w:t xml:space="preserve">herunder mht. </w:t>
      </w:r>
      <w:r w:rsidR="00F5224C" w:rsidRPr="00D15E57">
        <w:rPr>
          <w:sz w:val="22"/>
          <w:szCs w:val="22"/>
        </w:rPr>
        <w:t>finansiering</w:t>
      </w:r>
      <w:r w:rsidR="00B014EB" w:rsidRPr="00D15E57">
        <w:rPr>
          <w:sz w:val="22"/>
          <w:szCs w:val="22"/>
        </w:rPr>
        <w:t xml:space="preserve">en, idet parterne særligt peger på behovet for studieboliger, behovet for nye boligområder, behovet for muligheden for at bygge særlige boliger (fx husbåde, </w:t>
      </w:r>
      <w:proofErr w:type="spellStart"/>
      <w:r w:rsidR="00B014EB" w:rsidRPr="00D15E57">
        <w:rPr>
          <w:sz w:val="22"/>
          <w:szCs w:val="22"/>
        </w:rPr>
        <w:t>tiny</w:t>
      </w:r>
      <w:proofErr w:type="spellEnd"/>
      <w:r w:rsidR="00B014EB" w:rsidRPr="00D15E57">
        <w:rPr>
          <w:sz w:val="22"/>
          <w:szCs w:val="22"/>
        </w:rPr>
        <w:t xml:space="preserve">-houses, </w:t>
      </w:r>
      <w:proofErr w:type="spellStart"/>
      <w:r w:rsidR="00B014EB" w:rsidRPr="00D15E57">
        <w:rPr>
          <w:sz w:val="22"/>
          <w:szCs w:val="22"/>
        </w:rPr>
        <w:t>øko</w:t>
      </w:r>
      <w:proofErr w:type="spellEnd"/>
      <w:r w:rsidR="00B014EB" w:rsidRPr="00D15E57">
        <w:rPr>
          <w:sz w:val="22"/>
          <w:szCs w:val="22"/>
        </w:rPr>
        <w:t>-boliger, naturboliger mv.)</w:t>
      </w:r>
      <w:r w:rsidR="00C374CF" w:rsidRPr="00D15E57">
        <w:rPr>
          <w:sz w:val="22"/>
          <w:szCs w:val="22"/>
        </w:rPr>
        <w:t>, bedre IT-dækning til bl.a. at understøtte mulighederne for at arbejde hjemme,</w:t>
      </w:r>
      <w:r w:rsidR="00B014EB" w:rsidRPr="00D15E57">
        <w:rPr>
          <w:sz w:val="22"/>
          <w:szCs w:val="22"/>
        </w:rPr>
        <w:t xml:space="preserve"> samt muligheden for</w:t>
      </w:r>
      <w:r w:rsidR="00C35EAD">
        <w:rPr>
          <w:sz w:val="22"/>
          <w:szCs w:val="22"/>
        </w:rPr>
        <w:t>,</w:t>
      </w:r>
      <w:r w:rsidR="00B014EB" w:rsidRPr="00D15E57">
        <w:rPr>
          <w:sz w:val="22"/>
          <w:szCs w:val="22"/>
        </w:rPr>
        <w:t xml:space="preserve"> at kommunale arbejdspladser evt. kan være med til at udbygge og løfte kvaliteten i boligområder i alle dele af kommunen.</w:t>
      </w:r>
    </w:p>
    <w:p w:rsidR="00071733" w:rsidRPr="00D15E57" w:rsidRDefault="00071733" w:rsidP="00B014EB">
      <w:pPr>
        <w:rPr>
          <w:sz w:val="22"/>
          <w:szCs w:val="22"/>
        </w:rPr>
      </w:pPr>
    </w:p>
    <w:p w:rsidR="00F07AC9" w:rsidRPr="00D15E57" w:rsidRDefault="00B17D4B" w:rsidP="00C374CF">
      <w:pPr>
        <w:pStyle w:val="Listeafsnit"/>
        <w:numPr>
          <w:ilvl w:val="0"/>
          <w:numId w:val="1"/>
        </w:numPr>
        <w:ind w:left="567" w:hanging="567"/>
        <w:rPr>
          <w:sz w:val="22"/>
          <w:szCs w:val="22"/>
        </w:rPr>
      </w:pPr>
      <w:r w:rsidRPr="00D15E57">
        <w:rPr>
          <w:sz w:val="22"/>
          <w:szCs w:val="22"/>
        </w:rPr>
        <w:t xml:space="preserve">Parterne er </w:t>
      </w:r>
      <w:r w:rsidR="004A7792" w:rsidRPr="00D15E57">
        <w:rPr>
          <w:sz w:val="22"/>
          <w:szCs w:val="22"/>
        </w:rPr>
        <w:t xml:space="preserve">fortsat </w:t>
      </w:r>
      <w:r w:rsidRPr="00D15E57">
        <w:rPr>
          <w:sz w:val="22"/>
          <w:szCs w:val="22"/>
        </w:rPr>
        <w:t>enige om, at byggesags</w:t>
      </w:r>
      <w:r w:rsidR="00E520A8" w:rsidRPr="00D15E57">
        <w:rPr>
          <w:sz w:val="22"/>
          <w:szCs w:val="22"/>
        </w:rPr>
        <w:t>-, lokal</w:t>
      </w:r>
      <w:r w:rsidR="005A4231" w:rsidRPr="00D15E57">
        <w:rPr>
          <w:sz w:val="22"/>
          <w:szCs w:val="22"/>
        </w:rPr>
        <w:t>plan</w:t>
      </w:r>
      <w:r w:rsidR="00E520A8" w:rsidRPr="00D15E57">
        <w:rPr>
          <w:sz w:val="22"/>
          <w:szCs w:val="22"/>
        </w:rPr>
        <w:t>-, og landzone</w:t>
      </w:r>
      <w:r w:rsidRPr="00D15E57">
        <w:rPr>
          <w:sz w:val="22"/>
          <w:szCs w:val="22"/>
        </w:rPr>
        <w:t>behandlingen skal gøres hurtigere o</w:t>
      </w:r>
      <w:r w:rsidR="004A7792" w:rsidRPr="00D15E57">
        <w:rPr>
          <w:sz w:val="22"/>
          <w:szCs w:val="22"/>
        </w:rPr>
        <w:t>g</w:t>
      </w:r>
      <w:r w:rsidR="005A4231" w:rsidRPr="00D15E57">
        <w:rPr>
          <w:sz w:val="22"/>
          <w:szCs w:val="22"/>
        </w:rPr>
        <w:t xml:space="preserve"> mere smidig</w:t>
      </w:r>
      <w:r w:rsidR="00C35EAD">
        <w:rPr>
          <w:sz w:val="22"/>
          <w:szCs w:val="22"/>
        </w:rPr>
        <w:t>t</w:t>
      </w:r>
      <w:r w:rsidR="005A4231" w:rsidRPr="00D15E57">
        <w:rPr>
          <w:sz w:val="22"/>
          <w:szCs w:val="22"/>
        </w:rPr>
        <w:t xml:space="preserve"> </w:t>
      </w:r>
      <w:r w:rsidRPr="00D15E57">
        <w:rPr>
          <w:sz w:val="22"/>
          <w:szCs w:val="22"/>
        </w:rPr>
        <w:t>me</w:t>
      </w:r>
      <w:r w:rsidR="004A7792" w:rsidRPr="00D15E57">
        <w:rPr>
          <w:sz w:val="22"/>
          <w:szCs w:val="22"/>
        </w:rPr>
        <w:t>d fokus på</w:t>
      </w:r>
      <w:r w:rsidR="00F5224C" w:rsidRPr="00D15E57">
        <w:rPr>
          <w:sz w:val="22"/>
          <w:szCs w:val="22"/>
        </w:rPr>
        <w:t xml:space="preserve"> at </w:t>
      </w:r>
      <w:r w:rsidRPr="00D15E57">
        <w:rPr>
          <w:sz w:val="22"/>
          <w:szCs w:val="22"/>
        </w:rPr>
        <w:t>gøre d</w:t>
      </w:r>
      <w:r w:rsidR="00C35EAD">
        <w:rPr>
          <w:sz w:val="22"/>
          <w:szCs w:val="22"/>
        </w:rPr>
        <w:t>et nemmere for ansøgere at få et</w:t>
      </w:r>
      <w:r w:rsidRPr="00D15E57">
        <w:rPr>
          <w:sz w:val="22"/>
          <w:szCs w:val="22"/>
        </w:rPr>
        <w:t xml:space="preserve"> hurtigt og fyldes</w:t>
      </w:r>
      <w:r w:rsidR="00F5224C" w:rsidRPr="00D15E57">
        <w:rPr>
          <w:sz w:val="22"/>
          <w:szCs w:val="22"/>
        </w:rPr>
        <w:t>tgørende svar, herunder at svar</w:t>
      </w:r>
      <w:r w:rsidRPr="00D15E57">
        <w:rPr>
          <w:sz w:val="22"/>
          <w:szCs w:val="22"/>
        </w:rPr>
        <w:t xml:space="preserve">tiden mht. </w:t>
      </w:r>
      <w:r w:rsidR="00A03A13" w:rsidRPr="00D15E57">
        <w:rPr>
          <w:sz w:val="22"/>
          <w:szCs w:val="22"/>
        </w:rPr>
        <w:t xml:space="preserve">det p.t. meget høje antal </w:t>
      </w:r>
      <w:r w:rsidRPr="00D15E57">
        <w:rPr>
          <w:sz w:val="22"/>
          <w:szCs w:val="22"/>
        </w:rPr>
        <w:t>ansøgninger nedbringes.</w:t>
      </w:r>
      <w:r w:rsidR="004A7792" w:rsidRPr="00D15E57">
        <w:rPr>
          <w:sz w:val="22"/>
          <w:szCs w:val="22"/>
        </w:rPr>
        <w:t xml:space="preserve"> Forvaltningen udarbejder oplæg til dette inden udgangen af 2021.</w:t>
      </w:r>
    </w:p>
    <w:p w:rsidR="00F07AC9" w:rsidRPr="00D15E57" w:rsidRDefault="00F07AC9" w:rsidP="00F07AC9">
      <w:pPr>
        <w:pStyle w:val="Listeafsnit"/>
        <w:rPr>
          <w:sz w:val="22"/>
          <w:szCs w:val="22"/>
        </w:rPr>
      </w:pPr>
    </w:p>
    <w:p w:rsidR="00D10AA7" w:rsidRPr="00D15E57" w:rsidRDefault="00F07AC9" w:rsidP="00202763">
      <w:pPr>
        <w:pStyle w:val="Listeafsnit"/>
        <w:numPr>
          <w:ilvl w:val="0"/>
          <w:numId w:val="1"/>
        </w:numPr>
        <w:ind w:hanging="502"/>
        <w:rPr>
          <w:sz w:val="22"/>
          <w:szCs w:val="22"/>
        </w:rPr>
      </w:pPr>
      <w:r w:rsidRPr="00D15E57">
        <w:rPr>
          <w:sz w:val="22"/>
          <w:szCs w:val="22"/>
        </w:rPr>
        <w:t xml:space="preserve">Vores natur og miljø har i mange årtier været under </w:t>
      </w:r>
      <w:r w:rsidR="00202763" w:rsidRPr="00D15E57">
        <w:rPr>
          <w:sz w:val="22"/>
          <w:szCs w:val="22"/>
        </w:rPr>
        <w:t>pres. Ny viden bekræfter</w:t>
      </w:r>
      <w:r w:rsidRPr="00D15E57">
        <w:rPr>
          <w:sz w:val="22"/>
          <w:szCs w:val="22"/>
        </w:rPr>
        <w:t>, at der har været en for lempelig lovgivning. Der er brug for</w:t>
      </w:r>
      <w:r w:rsidR="00C35EAD">
        <w:rPr>
          <w:sz w:val="22"/>
          <w:szCs w:val="22"/>
        </w:rPr>
        <w:t>,</w:t>
      </w:r>
      <w:r w:rsidRPr="00D15E57">
        <w:rPr>
          <w:sz w:val="22"/>
          <w:szCs w:val="22"/>
        </w:rPr>
        <w:t xml:space="preserve"> at miljøkontrollen skærpes, og </w:t>
      </w:r>
      <w:r w:rsidR="00ED5D27" w:rsidRPr="00D15E57">
        <w:rPr>
          <w:sz w:val="22"/>
          <w:szCs w:val="22"/>
        </w:rPr>
        <w:t>d</w:t>
      </w:r>
      <w:r w:rsidRPr="00D15E57">
        <w:rPr>
          <w:sz w:val="22"/>
          <w:szCs w:val="22"/>
        </w:rPr>
        <w:t>erfor er parterne enige om</w:t>
      </w:r>
      <w:r w:rsidR="00C35EAD">
        <w:rPr>
          <w:sz w:val="22"/>
          <w:szCs w:val="22"/>
        </w:rPr>
        <w:t>,</w:t>
      </w:r>
      <w:r w:rsidRPr="00D15E57">
        <w:rPr>
          <w:sz w:val="22"/>
          <w:szCs w:val="22"/>
        </w:rPr>
        <w:t xml:space="preserve"> at den ordning</w:t>
      </w:r>
      <w:r w:rsidR="00202763" w:rsidRPr="00D15E57">
        <w:rPr>
          <w:sz w:val="22"/>
          <w:szCs w:val="22"/>
        </w:rPr>
        <w:t xml:space="preserve"> ”2.3.1.02 Forebyggende undersøgelser miljøfremmende stoffer”</w:t>
      </w:r>
      <w:r w:rsidRPr="00D15E57">
        <w:rPr>
          <w:sz w:val="22"/>
          <w:szCs w:val="22"/>
        </w:rPr>
        <w:t>, der blev vedtaget af et samlet byr</w:t>
      </w:r>
      <w:r w:rsidR="00E753EE" w:rsidRPr="00D15E57">
        <w:rPr>
          <w:sz w:val="22"/>
          <w:szCs w:val="22"/>
        </w:rPr>
        <w:t>åd, videreføres i 2022 og 2023.</w:t>
      </w:r>
    </w:p>
    <w:p w:rsidR="0092336B" w:rsidRPr="00D15E57" w:rsidRDefault="0092336B" w:rsidP="00FD2D38">
      <w:pPr>
        <w:pStyle w:val="Listeafsnit"/>
        <w:ind w:left="567" w:hanging="567"/>
        <w:rPr>
          <w:sz w:val="22"/>
          <w:szCs w:val="22"/>
        </w:rPr>
      </w:pPr>
    </w:p>
    <w:p w:rsidR="0092336B" w:rsidRPr="00D15E57" w:rsidRDefault="0092336B" w:rsidP="00FD2D38">
      <w:pPr>
        <w:pStyle w:val="Listeafsnit"/>
        <w:numPr>
          <w:ilvl w:val="0"/>
          <w:numId w:val="1"/>
        </w:numPr>
        <w:ind w:left="567" w:hanging="567"/>
        <w:rPr>
          <w:sz w:val="22"/>
          <w:szCs w:val="22"/>
        </w:rPr>
      </w:pPr>
      <w:r w:rsidRPr="00D15E57">
        <w:rPr>
          <w:sz w:val="22"/>
          <w:szCs w:val="22"/>
        </w:rPr>
        <w:t>UNDERSKRIFTER</w:t>
      </w:r>
    </w:p>
    <w:p w:rsidR="0092336B" w:rsidRPr="00D15E57" w:rsidRDefault="00EA620E" w:rsidP="00FD2D38">
      <w:pPr>
        <w:pStyle w:val="Listeafsnit"/>
        <w:tabs>
          <w:tab w:val="left" w:pos="3514"/>
        </w:tabs>
        <w:ind w:left="567" w:hanging="567"/>
        <w:rPr>
          <w:sz w:val="22"/>
          <w:szCs w:val="22"/>
        </w:rPr>
      </w:pPr>
      <w:r w:rsidRPr="00D15E57">
        <w:rPr>
          <w:sz w:val="22"/>
          <w:szCs w:val="22"/>
        </w:rPr>
        <w:tab/>
      </w:r>
    </w:p>
    <w:p w:rsidR="00EA620E" w:rsidRPr="00D15E57" w:rsidRDefault="00EA620E" w:rsidP="00EA620E">
      <w:pPr>
        <w:pStyle w:val="Listeafsnit"/>
        <w:tabs>
          <w:tab w:val="left" w:pos="3514"/>
        </w:tabs>
        <w:ind w:left="0"/>
        <w:rPr>
          <w:sz w:val="22"/>
          <w:szCs w:val="22"/>
        </w:rPr>
      </w:pPr>
    </w:p>
    <w:p w:rsidR="00A65035" w:rsidRPr="00D15E57" w:rsidRDefault="00DC29DB" w:rsidP="00D3649B">
      <w:pPr>
        <w:pStyle w:val="Listeafsnit"/>
        <w:ind w:left="0"/>
        <w:rPr>
          <w:sz w:val="22"/>
          <w:szCs w:val="22"/>
        </w:rPr>
      </w:pPr>
      <w:r>
        <w:rPr>
          <w:sz w:val="22"/>
          <w:szCs w:val="22"/>
        </w:rPr>
        <w:t>Kobæk Strand</w:t>
      </w:r>
      <w:r w:rsidR="00F12C3A">
        <w:rPr>
          <w:sz w:val="22"/>
          <w:szCs w:val="22"/>
        </w:rPr>
        <w:t xml:space="preserve"> den 4</w:t>
      </w:r>
      <w:r w:rsidR="005F271D" w:rsidRPr="00D15E57">
        <w:rPr>
          <w:sz w:val="22"/>
          <w:szCs w:val="22"/>
        </w:rPr>
        <w:t xml:space="preserve">. </w:t>
      </w:r>
      <w:r w:rsidR="00F05A9F" w:rsidRPr="00D15E57">
        <w:rPr>
          <w:sz w:val="22"/>
          <w:szCs w:val="22"/>
        </w:rPr>
        <w:t>september</w:t>
      </w:r>
      <w:r w:rsidR="00B5492C" w:rsidRPr="00D15E57">
        <w:rPr>
          <w:sz w:val="22"/>
          <w:szCs w:val="22"/>
        </w:rPr>
        <w:t xml:space="preserve"> 2021</w:t>
      </w:r>
    </w:p>
    <w:p w:rsidR="00A65035" w:rsidRDefault="00A65035" w:rsidP="00A65035"/>
    <w:p w:rsidR="00F12C3A" w:rsidRDefault="00F12C3A" w:rsidP="00A65035"/>
    <w:p w:rsidR="00F12C3A" w:rsidRDefault="00F12C3A" w:rsidP="00A65035"/>
    <w:p w:rsidR="00F12C3A" w:rsidRDefault="00F12C3A" w:rsidP="00A65035">
      <w:r>
        <w:t>-----------------------------------------</w:t>
      </w:r>
    </w:p>
    <w:p w:rsidR="00F12C3A" w:rsidRDefault="00F12C3A" w:rsidP="00A65035">
      <w:r>
        <w:t>John Dyrby Paulsen (A), Borgmester</w:t>
      </w:r>
    </w:p>
    <w:p w:rsidR="00F12C3A" w:rsidRDefault="00F12C3A" w:rsidP="00A65035"/>
    <w:p w:rsidR="00F12C3A" w:rsidRDefault="00F12C3A" w:rsidP="00A65035"/>
    <w:p w:rsidR="005A04C0" w:rsidRDefault="005A04C0" w:rsidP="00A65035"/>
    <w:p w:rsidR="00F12C3A" w:rsidRDefault="00F12C3A" w:rsidP="00F12C3A">
      <w:r>
        <w:t>-----------------------------------------</w:t>
      </w:r>
    </w:p>
    <w:p w:rsidR="00F12C3A" w:rsidRDefault="00F12C3A" w:rsidP="00F12C3A">
      <w:r>
        <w:t>Sofie Janning</w:t>
      </w:r>
      <w:r>
        <w:t xml:space="preserve"> (A), </w:t>
      </w:r>
      <w:r>
        <w:t>Gruppeformand</w:t>
      </w:r>
    </w:p>
    <w:p w:rsidR="00F12C3A" w:rsidRDefault="00F12C3A" w:rsidP="00A65035"/>
    <w:p w:rsidR="005A04C0" w:rsidRDefault="005A04C0" w:rsidP="00A65035"/>
    <w:p w:rsidR="00F12C3A" w:rsidRDefault="00F12C3A" w:rsidP="00A65035"/>
    <w:p w:rsidR="00F12C3A" w:rsidRDefault="00F12C3A" w:rsidP="00F12C3A">
      <w:r>
        <w:t>-----------------------------------------</w:t>
      </w:r>
    </w:p>
    <w:p w:rsidR="00F12C3A" w:rsidRDefault="00F12C3A" w:rsidP="00F12C3A">
      <w:r>
        <w:t>Knud Vincents (V</w:t>
      </w:r>
      <w:r>
        <w:t>), Gruppeformand</w:t>
      </w:r>
    </w:p>
    <w:p w:rsidR="00F12C3A" w:rsidRDefault="00F12C3A" w:rsidP="00A65035"/>
    <w:p w:rsidR="005A04C0" w:rsidRPr="00D15E57" w:rsidRDefault="005A04C0" w:rsidP="00A65035"/>
    <w:p w:rsidR="00F944CB" w:rsidRPr="00D15E57" w:rsidRDefault="00F944CB" w:rsidP="00A65035"/>
    <w:p w:rsidR="00F12C3A" w:rsidRDefault="00F12C3A" w:rsidP="00F12C3A">
      <w:r>
        <w:t>-----------------------------------------</w:t>
      </w:r>
    </w:p>
    <w:p w:rsidR="00F12C3A" w:rsidRDefault="00F12C3A" w:rsidP="00F12C3A">
      <w:r>
        <w:t>Palle Kristensen (O</w:t>
      </w:r>
      <w:r>
        <w:t>), Gruppeformand</w:t>
      </w:r>
    </w:p>
    <w:p w:rsidR="00F944CB" w:rsidRDefault="00F944CB" w:rsidP="00A65035"/>
    <w:p w:rsidR="005A04C0" w:rsidRDefault="005A04C0" w:rsidP="00A65035"/>
    <w:p w:rsidR="00F12C3A" w:rsidRDefault="00F12C3A" w:rsidP="00A65035"/>
    <w:p w:rsidR="00F12C3A" w:rsidRDefault="00F12C3A" w:rsidP="00F12C3A">
      <w:r>
        <w:t>-----------------------------------------</w:t>
      </w:r>
    </w:p>
    <w:p w:rsidR="00F12C3A" w:rsidRDefault="00F12C3A" w:rsidP="00F12C3A">
      <w:r>
        <w:t>Jørgen Grüner</w:t>
      </w:r>
      <w:r>
        <w:t xml:space="preserve"> </w:t>
      </w:r>
      <w:r>
        <w:t>(F</w:t>
      </w:r>
      <w:r>
        <w:t>)</w:t>
      </w:r>
    </w:p>
    <w:p w:rsidR="00F12C3A" w:rsidRDefault="00F12C3A" w:rsidP="00A65035"/>
    <w:p w:rsidR="00F12C3A" w:rsidRDefault="00F12C3A" w:rsidP="00A65035"/>
    <w:p w:rsidR="005A04C0" w:rsidRDefault="005A04C0" w:rsidP="00A65035"/>
    <w:p w:rsidR="00F12C3A" w:rsidRDefault="00F12C3A" w:rsidP="00F12C3A">
      <w:r>
        <w:t>-----------------------------------------</w:t>
      </w:r>
    </w:p>
    <w:p w:rsidR="00F12C3A" w:rsidRDefault="00F12C3A" w:rsidP="00F12C3A">
      <w:r>
        <w:t>Troels Brandt (B</w:t>
      </w:r>
      <w:r>
        <w:t>)</w:t>
      </w:r>
    </w:p>
    <w:p w:rsidR="00F12C3A" w:rsidRDefault="00F12C3A" w:rsidP="00F12C3A"/>
    <w:p w:rsidR="005A04C0" w:rsidRDefault="005A04C0" w:rsidP="00F12C3A"/>
    <w:p w:rsidR="00F12C3A" w:rsidRDefault="00F12C3A" w:rsidP="00F12C3A"/>
    <w:p w:rsidR="00176C67" w:rsidRDefault="00176C67" w:rsidP="00176C67">
      <w:r>
        <w:t>-----------------------------------------</w:t>
      </w:r>
    </w:p>
    <w:p w:rsidR="00176C67" w:rsidRDefault="00176C67" w:rsidP="00176C67">
      <w:r>
        <w:t>Thomas Clausen (Ø)</w:t>
      </w:r>
    </w:p>
    <w:p w:rsidR="00176C67" w:rsidRDefault="00176C67" w:rsidP="00176C67"/>
    <w:p w:rsidR="00176C67" w:rsidRDefault="00176C67" w:rsidP="00176C67"/>
    <w:p w:rsidR="005A04C0" w:rsidRDefault="005A04C0" w:rsidP="00176C67"/>
    <w:p w:rsidR="00176C67" w:rsidRDefault="00176C67" w:rsidP="00176C67">
      <w:r>
        <w:t>-----------------------------------------</w:t>
      </w:r>
    </w:p>
    <w:p w:rsidR="00176C67" w:rsidRDefault="00176C67" w:rsidP="00176C67">
      <w:r>
        <w:t>Villum Christensen (I)</w:t>
      </w:r>
    </w:p>
    <w:p w:rsidR="00176C67" w:rsidRDefault="00176C67" w:rsidP="00176C67"/>
    <w:p w:rsidR="00176C67" w:rsidRDefault="00176C67" w:rsidP="00176C67"/>
    <w:p w:rsidR="005A04C0" w:rsidRDefault="005A04C0" w:rsidP="00176C67"/>
    <w:p w:rsidR="00176C67" w:rsidRDefault="00176C67" w:rsidP="00176C67">
      <w:r>
        <w:t>-----------------------------------------</w:t>
      </w:r>
    </w:p>
    <w:p w:rsidR="00176C67" w:rsidRDefault="00176C67" w:rsidP="00176C67">
      <w:r>
        <w:t>Helle Blak (UFP)</w:t>
      </w:r>
    </w:p>
    <w:p w:rsidR="00176C67" w:rsidRDefault="00176C67" w:rsidP="00176C67"/>
    <w:p w:rsidR="00176C67" w:rsidRDefault="00176C67" w:rsidP="00176C67"/>
    <w:p w:rsidR="00F12C3A" w:rsidRDefault="00F12C3A" w:rsidP="00F12C3A"/>
    <w:p w:rsidR="00F12C3A" w:rsidRPr="00D15E57" w:rsidRDefault="00F12C3A" w:rsidP="00A65035"/>
    <w:sectPr w:rsidR="00F12C3A" w:rsidRPr="00D15E57" w:rsidSect="003D51CE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F8A" w:rsidRDefault="00B13F8A">
      <w:r>
        <w:separator/>
      </w:r>
    </w:p>
  </w:endnote>
  <w:endnote w:type="continuationSeparator" w:id="0">
    <w:p w:rsidR="00B13F8A" w:rsidRDefault="00B1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12355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95862" w:rsidRDefault="009348A7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E2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E2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95862" w:rsidRDefault="00B13F8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F8A" w:rsidRDefault="00B13F8A">
      <w:r>
        <w:separator/>
      </w:r>
    </w:p>
  </w:footnote>
  <w:footnote w:type="continuationSeparator" w:id="0">
    <w:p w:rsidR="00B13F8A" w:rsidRDefault="00B13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FCA" w:rsidRPr="00D15E57" w:rsidRDefault="00D56FCA" w:rsidP="00D56FCA">
    <w:pPr>
      <w:jc w:val="center"/>
      <w:rPr>
        <w:b/>
        <w:sz w:val="22"/>
        <w:szCs w:val="22"/>
      </w:rPr>
    </w:pPr>
    <w:r w:rsidRPr="00D15E57">
      <w:rPr>
        <w:b/>
        <w:sz w:val="22"/>
        <w:szCs w:val="22"/>
      </w:rPr>
      <w:t>BUDGETAFTALE 2022-2025</w:t>
    </w:r>
  </w:p>
  <w:p w:rsidR="00D56FCA" w:rsidRDefault="00D56FCA" w:rsidP="00D56FCA">
    <w:pPr>
      <w:pStyle w:val="Sidehoved"/>
    </w:pPr>
  </w:p>
  <w:p w:rsidR="00D56FCA" w:rsidRDefault="00D56FCA" w:rsidP="00D56FCA">
    <w:pPr>
      <w:pStyle w:val="Sidehoved"/>
    </w:pPr>
  </w:p>
  <w:p w:rsidR="00395862" w:rsidRDefault="00B13F8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100DE"/>
    <w:multiLevelType w:val="hybridMultilevel"/>
    <w:tmpl w:val="A70AD73A"/>
    <w:lvl w:ilvl="0" w:tplc="6284F2D0">
      <w:start w:val="1"/>
      <w:numFmt w:val="lowerLetter"/>
      <w:lvlText w:val="%1."/>
      <w:lvlJc w:val="left"/>
      <w:pPr>
        <w:ind w:left="1304" w:hanging="878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995434"/>
    <w:multiLevelType w:val="hybridMultilevel"/>
    <w:tmpl w:val="4E3CD4FA"/>
    <w:lvl w:ilvl="0" w:tplc="0406000F">
      <w:start w:val="1"/>
      <w:numFmt w:val="decimal"/>
      <w:lvlText w:val="%1."/>
      <w:lvlJc w:val="left"/>
      <w:pPr>
        <w:ind w:left="1146" w:hanging="360"/>
      </w:pPr>
    </w:lvl>
    <w:lvl w:ilvl="1" w:tplc="04060019" w:tentative="1">
      <w:start w:val="1"/>
      <w:numFmt w:val="low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42F02C4"/>
    <w:multiLevelType w:val="hybridMultilevel"/>
    <w:tmpl w:val="62AA8D18"/>
    <w:lvl w:ilvl="0" w:tplc="6DF0135E">
      <w:numFmt w:val="bullet"/>
      <w:lvlText w:val="-"/>
      <w:lvlJc w:val="left"/>
      <w:pPr>
        <w:ind w:left="426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159C4724"/>
    <w:multiLevelType w:val="hybridMultilevel"/>
    <w:tmpl w:val="223EED44"/>
    <w:lvl w:ilvl="0" w:tplc="22F44C50">
      <w:start w:val="1"/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19B7544"/>
    <w:multiLevelType w:val="hybridMultilevel"/>
    <w:tmpl w:val="35D69E6E"/>
    <w:lvl w:ilvl="0" w:tplc="D72400A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35ED0"/>
    <w:multiLevelType w:val="hybridMultilevel"/>
    <w:tmpl w:val="40BE46DC"/>
    <w:lvl w:ilvl="0" w:tplc="CDEEBA94"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77841B2"/>
    <w:multiLevelType w:val="hybridMultilevel"/>
    <w:tmpl w:val="00CE5C9C"/>
    <w:lvl w:ilvl="0" w:tplc="0406001B">
      <w:start w:val="1"/>
      <w:numFmt w:val="lowerRoman"/>
      <w:lvlText w:val="%1."/>
      <w:lvlJc w:val="right"/>
      <w:pPr>
        <w:ind w:left="1664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 w15:restartNumberingAfterBreak="0">
    <w:nsid w:val="60A14066"/>
    <w:multiLevelType w:val="hybridMultilevel"/>
    <w:tmpl w:val="DDD4A43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A5433"/>
    <w:multiLevelType w:val="hybridMultilevel"/>
    <w:tmpl w:val="1E505C0E"/>
    <w:lvl w:ilvl="0" w:tplc="EF68188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85CE4"/>
    <w:multiLevelType w:val="hybridMultilevel"/>
    <w:tmpl w:val="FDEAC60A"/>
    <w:lvl w:ilvl="0" w:tplc="EFBCBF8C">
      <w:start w:val="1"/>
      <w:numFmt w:val="decimal"/>
      <w:lvlText w:val="%1. "/>
      <w:lvlJc w:val="left"/>
      <w:pPr>
        <w:ind w:left="502" w:hanging="360"/>
      </w:pPr>
      <w:rPr>
        <w:rFonts w:hint="default"/>
      </w:rPr>
    </w:lvl>
    <w:lvl w:ilvl="1" w:tplc="B8C88906">
      <w:start w:val="1"/>
      <w:numFmt w:val="lowerLetter"/>
      <w:lvlText w:val="%2. "/>
      <w:lvlJc w:val="left"/>
      <w:pPr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A7"/>
    <w:rsid w:val="00004D38"/>
    <w:rsid w:val="00013B3F"/>
    <w:rsid w:val="00040004"/>
    <w:rsid w:val="00041C68"/>
    <w:rsid w:val="000433FD"/>
    <w:rsid w:val="00044583"/>
    <w:rsid w:val="00055367"/>
    <w:rsid w:val="00061FCD"/>
    <w:rsid w:val="00062E94"/>
    <w:rsid w:val="00066F18"/>
    <w:rsid w:val="00071733"/>
    <w:rsid w:val="00076306"/>
    <w:rsid w:val="00076770"/>
    <w:rsid w:val="00076EAC"/>
    <w:rsid w:val="00076F7A"/>
    <w:rsid w:val="00090975"/>
    <w:rsid w:val="00092757"/>
    <w:rsid w:val="000A12D4"/>
    <w:rsid w:val="000A3B25"/>
    <w:rsid w:val="000A3F42"/>
    <w:rsid w:val="000A7146"/>
    <w:rsid w:val="000B27B0"/>
    <w:rsid w:val="000B2DA2"/>
    <w:rsid w:val="000B713E"/>
    <w:rsid w:val="000C4007"/>
    <w:rsid w:val="000C6245"/>
    <w:rsid w:val="000D1D47"/>
    <w:rsid w:val="000F4575"/>
    <w:rsid w:val="001046C6"/>
    <w:rsid w:val="0011707B"/>
    <w:rsid w:val="00124E87"/>
    <w:rsid w:val="001302F4"/>
    <w:rsid w:val="00146976"/>
    <w:rsid w:val="00146FDC"/>
    <w:rsid w:val="00147F2A"/>
    <w:rsid w:val="00152853"/>
    <w:rsid w:val="00164D93"/>
    <w:rsid w:val="00165680"/>
    <w:rsid w:val="001722FC"/>
    <w:rsid w:val="00172497"/>
    <w:rsid w:val="00175498"/>
    <w:rsid w:val="00175F3B"/>
    <w:rsid w:val="00176C67"/>
    <w:rsid w:val="00177535"/>
    <w:rsid w:val="0018250B"/>
    <w:rsid w:val="00182E22"/>
    <w:rsid w:val="00187A61"/>
    <w:rsid w:val="001A5971"/>
    <w:rsid w:val="001B7BDF"/>
    <w:rsid w:val="001C082A"/>
    <w:rsid w:val="001C1464"/>
    <w:rsid w:val="001C679D"/>
    <w:rsid w:val="001D0B9F"/>
    <w:rsid w:val="001D32F1"/>
    <w:rsid w:val="00202763"/>
    <w:rsid w:val="00204A5B"/>
    <w:rsid w:val="00207F50"/>
    <w:rsid w:val="00216CF4"/>
    <w:rsid w:val="00216F9C"/>
    <w:rsid w:val="002277C7"/>
    <w:rsid w:val="00231274"/>
    <w:rsid w:val="00245D07"/>
    <w:rsid w:val="0024790B"/>
    <w:rsid w:val="0025485C"/>
    <w:rsid w:val="002642AC"/>
    <w:rsid w:val="002674FF"/>
    <w:rsid w:val="00272A0F"/>
    <w:rsid w:val="00274D4A"/>
    <w:rsid w:val="002848C0"/>
    <w:rsid w:val="0029429C"/>
    <w:rsid w:val="002A1A38"/>
    <w:rsid w:val="002A33C8"/>
    <w:rsid w:val="002B1716"/>
    <w:rsid w:val="002B1DA5"/>
    <w:rsid w:val="002C60B9"/>
    <w:rsid w:val="002E18EB"/>
    <w:rsid w:val="002F1C0E"/>
    <w:rsid w:val="002F4F07"/>
    <w:rsid w:val="002F71B0"/>
    <w:rsid w:val="002F7575"/>
    <w:rsid w:val="002F7918"/>
    <w:rsid w:val="00304F50"/>
    <w:rsid w:val="00305ED8"/>
    <w:rsid w:val="00322CB1"/>
    <w:rsid w:val="0032754E"/>
    <w:rsid w:val="00333834"/>
    <w:rsid w:val="00336DD5"/>
    <w:rsid w:val="0035195C"/>
    <w:rsid w:val="00351C19"/>
    <w:rsid w:val="00361F34"/>
    <w:rsid w:val="00363CC4"/>
    <w:rsid w:val="003732E6"/>
    <w:rsid w:val="00373F77"/>
    <w:rsid w:val="00381F1F"/>
    <w:rsid w:val="00385795"/>
    <w:rsid w:val="003901A2"/>
    <w:rsid w:val="00392873"/>
    <w:rsid w:val="00392DB2"/>
    <w:rsid w:val="0039568F"/>
    <w:rsid w:val="003A0F8B"/>
    <w:rsid w:val="003B0CE8"/>
    <w:rsid w:val="003B57AB"/>
    <w:rsid w:val="003C739F"/>
    <w:rsid w:val="003C77B2"/>
    <w:rsid w:val="003D51CE"/>
    <w:rsid w:val="003D5321"/>
    <w:rsid w:val="003E13E3"/>
    <w:rsid w:val="003E7D72"/>
    <w:rsid w:val="00401A31"/>
    <w:rsid w:val="0040330A"/>
    <w:rsid w:val="00403E6B"/>
    <w:rsid w:val="00406826"/>
    <w:rsid w:val="00426F38"/>
    <w:rsid w:val="00435205"/>
    <w:rsid w:val="00436015"/>
    <w:rsid w:val="00441192"/>
    <w:rsid w:val="00442CCD"/>
    <w:rsid w:val="00450575"/>
    <w:rsid w:val="00461708"/>
    <w:rsid w:val="00473746"/>
    <w:rsid w:val="0047652E"/>
    <w:rsid w:val="00494460"/>
    <w:rsid w:val="0049542C"/>
    <w:rsid w:val="004A5E29"/>
    <w:rsid w:val="004A7792"/>
    <w:rsid w:val="004B44D6"/>
    <w:rsid w:val="004B66E9"/>
    <w:rsid w:val="004C5579"/>
    <w:rsid w:val="004C7C38"/>
    <w:rsid w:val="004D0CAD"/>
    <w:rsid w:val="004D720E"/>
    <w:rsid w:val="004E1675"/>
    <w:rsid w:val="004E5C44"/>
    <w:rsid w:val="004E6892"/>
    <w:rsid w:val="004F0D84"/>
    <w:rsid w:val="004F799D"/>
    <w:rsid w:val="00503393"/>
    <w:rsid w:val="005045E0"/>
    <w:rsid w:val="00505F1C"/>
    <w:rsid w:val="00507A72"/>
    <w:rsid w:val="00510061"/>
    <w:rsid w:val="00512CED"/>
    <w:rsid w:val="0051428B"/>
    <w:rsid w:val="00520595"/>
    <w:rsid w:val="00520BAB"/>
    <w:rsid w:val="005219E1"/>
    <w:rsid w:val="00523C24"/>
    <w:rsid w:val="00527D00"/>
    <w:rsid w:val="0053680A"/>
    <w:rsid w:val="00544841"/>
    <w:rsid w:val="005478B4"/>
    <w:rsid w:val="00550136"/>
    <w:rsid w:val="00550B2C"/>
    <w:rsid w:val="00551D1B"/>
    <w:rsid w:val="00565AFA"/>
    <w:rsid w:val="0057467F"/>
    <w:rsid w:val="00574D1B"/>
    <w:rsid w:val="0058195A"/>
    <w:rsid w:val="005848FC"/>
    <w:rsid w:val="0058647A"/>
    <w:rsid w:val="005873B3"/>
    <w:rsid w:val="00587AE7"/>
    <w:rsid w:val="005A04C0"/>
    <w:rsid w:val="005A26ED"/>
    <w:rsid w:val="005A4231"/>
    <w:rsid w:val="005A7E0F"/>
    <w:rsid w:val="005B56D7"/>
    <w:rsid w:val="005B5A46"/>
    <w:rsid w:val="005C38D6"/>
    <w:rsid w:val="005D7454"/>
    <w:rsid w:val="005E350F"/>
    <w:rsid w:val="005F271D"/>
    <w:rsid w:val="005F54B5"/>
    <w:rsid w:val="0060102E"/>
    <w:rsid w:val="00602FBF"/>
    <w:rsid w:val="00612312"/>
    <w:rsid w:val="00621FD7"/>
    <w:rsid w:val="00624E94"/>
    <w:rsid w:val="00641342"/>
    <w:rsid w:val="00641D68"/>
    <w:rsid w:val="0064542D"/>
    <w:rsid w:val="0065159E"/>
    <w:rsid w:val="006867B6"/>
    <w:rsid w:val="006A33A9"/>
    <w:rsid w:val="006A4643"/>
    <w:rsid w:val="006A7E44"/>
    <w:rsid w:val="006C4D82"/>
    <w:rsid w:val="006C6809"/>
    <w:rsid w:val="006E4111"/>
    <w:rsid w:val="006E4B56"/>
    <w:rsid w:val="006E7754"/>
    <w:rsid w:val="006F1165"/>
    <w:rsid w:val="006F28A4"/>
    <w:rsid w:val="006F6809"/>
    <w:rsid w:val="00700FBF"/>
    <w:rsid w:val="00707EB9"/>
    <w:rsid w:val="00725E98"/>
    <w:rsid w:val="00726BF0"/>
    <w:rsid w:val="0075370E"/>
    <w:rsid w:val="00754F7C"/>
    <w:rsid w:val="007646ED"/>
    <w:rsid w:val="00765F5F"/>
    <w:rsid w:val="007749CC"/>
    <w:rsid w:val="007751E5"/>
    <w:rsid w:val="00777105"/>
    <w:rsid w:val="00787436"/>
    <w:rsid w:val="00797B81"/>
    <w:rsid w:val="007A59CE"/>
    <w:rsid w:val="007B1086"/>
    <w:rsid w:val="007B3E28"/>
    <w:rsid w:val="007B7944"/>
    <w:rsid w:val="007C492F"/>
    <w:rsid w:val="007D104A"/>
    <w:rsid w:val="007D640D"/>
    <w:rsid w:val="007F7E5F"/>
    <w:rsid w:val="00803D94"/>
    <w:rsid w:val="008068B9"/>
    <w:rsid w:val="00837E0A"/>
    <w:rsid w:val="00840B4D"/>
    <w:rsid w:val="008429C6"/>
    <w:rsid w:val="00846E9F"/>
    <w:rsid w:val="00866DD2"/>
    <w:rsid w:val="00867C69"/>
    <w:rsid w:val="00886FDF"/>
    <w:rsid w:val="00893937"/>
    <w:rsid w:val="008A1D23"/>
    <w:rsid w:val="008B6820"/>
    <w:rsid w:val="008B7193"/>
    <w:rsid w:val="008C0524"/>
    <w:rsid w:val="008C72C1"/>
    <w:rsid w:val="008D1314"/>
    <w:rsid w:val="008D2622"/>
    <w:rsid w:val="008E4CC9"/>
    <w:rsid w:val="008F21D9"/>
    <w:rsid w:val="008F4DF1"/>
    <w:rsid w:val="00901A9E"/>
    <w:rsid w:val="0090328E"/>
    <w:rsid w:val="00915B38"/>
    <w:rsid w:val="009173A9"/>
    <w:rsid w:val="0092336B"/>
    <w:rsid w:val="009348A7"/>
    <w:rsid w:val="0093676D"/>
    <w:rsid w:val="00937C9E"/>
    <w:rsid w:val="00941CD9"/>
    <w:rsid w:val="0095190E"/>
    <w:rsid w:val="009553BF"/>
    <w:rsid w:val="0095675E"/>
    <w:rsid w:val="00961130"/>
    <w:rsid w:val="00983446"/>
    <w:rsid w:val="00985A97"/>
    <w:rsid w:val="009862ED"/>
    <w:rsid w:val="00991E72"/>
    <w:rsid w:val="009A1B00"/>
    <w:rsid w:val="009A2FD6"/>
    <w:rsid w:val="009B60B1"/>
    <w:rsid w:val="009C0496"/>
    <w:rsid w:val="009C1F51"/>
    <w:rsid w:val="009C424A"/>
    <w:rsid w:val="009C4BEE"/>
    <w:rsid w:val="009D554D"/>
    <w:rsid w:val="009D5CCA"/>
    <w:rsid w:val="009E7CCF"/>
    <w:rsid w:val="009F7573"/>
    <w:rsid w:val="009F77B9"/>
    <w:rsid w:val="00A03A13"/>
    <w:rsid w:val="00A041CD"/>
    <w:rsid w:val="00A043E5"/>
    <w:rsid w:val="00A14BB3"/>
    <w:rsid w:val="00A15684"/>
    <w:rsid w:val="00A34446"/>
    <w:rsid w:val="00A36AA2"/>
    <w:rsid w:val="00A37266"/>
    <w:rsid w:val="00A40D60"/>
    <w:rsid w:val="00A459F9"/>
    <w:rsid w:val="00A46AA9"/>
    <w:rsid w:val="00A53650"/>
    <w:rsid w:val="00A64EDE"/>
    <w:rsid w:val="00A65035"/>
    <w:rsid w:val="00A7339C"/>
    <w:rsid w:val="00A8392F"/>
    <w:rsid w:val="00A86D12"/>
    <w:rsid w:val="00A94C29"/>
    <w:rsid w:val="00A94E64"/>
    <w:rsid w:val="00AA3866"/>
    <w:rsid w:val="00AB4AB1"/>
    <w:rsid w:val="00AB57BE"/>
    <w:rsid w:val="00AC0732"/>
    <w:rsid w:val="00AD01ED"/>
    <w:rsid w:val="00AD6992"/>
    <w:rsid w:val="00AE3BA0"/>
    <w:rsid w:val="00AF6DA6"/>
    <w:rsid w:val="00AF7241"/>
    <w:rsid w:val="00B00907"/>
    <w:rsid w:val="00B014EB"/>
    <w:rsid w:val="00B10363"/>
    <w:rsid w:val="00B13F8A"/>
    <w:rsid w:val="00B17D4B"/>
    <w:rsid w:val="00B24496"/>
    <w:rsid w:val="00B31171"/>
    <w:rsid w:val="00B47437"/>
    <w:rsid w:val="00B50D78"/>
    <w:rsid w:val="00B5492C"/>
    <w:rsid w:val="00B73AD9"/>
    <w:rsid w:val="00B74E48"/>
    <w:rsid w:val="00B8353A"/>
    <w:rsid w:val="00BA0E5C"/>
    <w:rsid w:val="00BB6C76"/>
    <w:rsid w:val="00BE4807"/>
    <w:rsid w:val="00BE4913"/>
    <w:rsid w:val="00BE5EA3"/>
    <w:rsid w:val="00BE7EE3"/>
    <w:rsid w:val="00BF3630"/>
    <w:rsid w:val="00C30759"/>
    <w:rsid w:val="00C343D1"/>
    <w:rsid w:val="00C349D7"/>
    <w:rsid w:val="00C35EAD"/>
    <w:rsid w:val="00C374CF"/>
    <w:rsid w:val="00C44D16"/>
    <w:rsid w:val="00C70FA6"/>
    <w:rsid w:val="00C74B7E"/>
    <w:rsid w:val="00C82AC0"/>
    <w:rsid w:val="00C95879"/>
    <w:rsid w:val="00CA3FC7"/>
    <w:rsid w:val="00CC66BA"/>
    <w:rsid w:val="00CF2A8A"/>
    <w:rsid w:val="00CF3AC8"/>
    <w:rsid w:val="00CF584C"/>
    <w:rsid w:val="00CF687C"/>
    <w:rsid w:val="00CF6FD9"/>
    <w:rsid w:val="00CF7F4F"/>
    <w:rsid w:val="00D0096D"/>
    <w:rsid w:val="00D009BC"/>
    <w:rsid w:val="00D055E8"/>
    <w:rsid w:val="00D10AA7"/>
    <w:rsid w:val="00D11D0D"/>
    <w:rsid w:val="00D1252E"/>
    <w:rsid w:val="00D15C31"/>
    <w:rsid w:val="00D15E57"/>
    <w:rsid w:val="00D21EAF"/>
    <w:rsid w:val="00D22656"/>
    <w:rsid w:val="00D31614"/>
    <w:rsid w:val="00D33B46"/>
    <w:rsid w:val="00D3649B"/>
    <w:rsid w:val="00D438E2"/>
    <w:rsid w:val="00D4399F"/>
    <w:rsid w:val="00D50003"/>
    <w:rsid w:val="00D5171D"/>
    <w:rsid w:val="00D56FCA"/>
    <w:rsid w:val="00D70066"/>
    <w:rsid w:val="00D77197"/>
    <w:rsid w:val="00D81A8C"/>
    <w:rsid w:val="00D8225E"/>
    <w:rsid w:val="00D85BF8"/>
    <w:rsid w:val="00D90754"/>
    <w:rsid w:val="00D90B46"/>
    <w:rsid w:val="00D947EE"/>
    <w:rsid w:val="00DA2653"/>
    <w:rsid w:val="00DC29DB"/>
    <w:rsid w:val="00DC38EB"/>
    <w:rsid w:val="00DC4572"/>
    <w:rsid w:val="00DC5B8D"/>
    <w:rsid w:val="00DC6276"/>
    <w:rsid w:val="00DE1AB1"/>
    <w:rsid w:val="00DE4FC3"/>
    <w:rsid w:val="00E03711"/>
    <w:rsid w:val="00E075DD"/>
    <w:rsid w:val="00E31E80"/>
    <w:rsid w:val="00E375D3"/>
    <w:rsid w:val="00E520A8"/>
    <w:rsid w:val="00E753EE"/>
    <w:rsid w:val="00E845D8"/>
    <w:rsid w:val="00E86C49"/>
    <w:rsid w:val="00EA3AED"/>
    <w:rsid w:val="00EA523B"/>
    <w:rsid w:val="00EA620E"/>
    <w:rsid w:val="00EB66CE"/>
    <w:rsid w:val="00ED5D27"/>
    <w:rsid w:val="00EE000C"/>
    <w:rsid w:val="00F010B7"/>
    <w:rsid w:val="00F05A9F"/>
    <w:rsid w:val="00F07AC9"/>
    <w:rsid w:val="00F12721"/>
    <w:rsid w:val="00F12C3A"/>
    <w:rsid w:val="00F171A3"/>
    <w:rsid w:val="00F3063E"/>
    <w:rsid w:val="00F353F1"/>
    <w:rsid w:val="00F417E4"/>
    <w:rsid w:val="00F4293F"/>
    <w:rsid w:val="00F5224C"/>
    <w:rsid w:val="00F65082"/>
    <w:rsid w:val="00F70D92"/>
    <w:rsid w:val="00F73B18"/>
    <w:rsid w:val="00F73C24"/>
    <w:rsid w:val="00F74B27"/>
    <w:rsid w:val="00F80155"/>
    <w:rsid w:val="00F91825"/>
    <w:rsid w:val="00F944CB"/>
    <w:rsid w:val="00FA21C9"/>
    <w:rsid w:val="00FB45ED"/>
    <w:rsid w:val="00FB6452"/>
    <w:rsid w:val="00FC15B9"/>
    <w:rsid w:val="00FD10F6"/>
    <w:rsid w:val="00FD2D38"/>
    <w:rsid w:val="00FD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5EEFA-9F28-48D6-9478-2D8EE36B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8A7"/>
    <w:rPr>
      <w:rFonts w:ascii="Verdana" w:hAnsi="Verdana"/>
      <w:sz w:val="19"/>
      <w:szCs w:val="1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348A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348A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348A7"/>
    <w:rPr>
      <w:rFonts w:ascii="Verdana" w:hAnsi="Verdana"/>
      <w:sz w:val="19"/>
      <w:szCs w:val="19"/>
    </w:rPr>
  </w:style>
  <w:style w:type="paragraph" w:styleId="Sidefod">
    <w:name w:val="footer"/>
    <w:basedOn w:val="Normal"/>
    <w:link w:val="SidefodTegn"/>
    <w:uiPriority w:val="99"/>
    <w:unhideWhenUsed/>
    <w:rsid w:val="009348A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348A7"/>
    <w:rPr>
      <w:rFonts w:ascii="Verdana" w:hAnsi="Verdana"/>
      <w:sz w:val="19"/>
      <w:szCs w:val="19"/>
    </w:rPr>
  </w:style>
  <w:style w:type="paragraph" w:styleId="Markeringsbobletekst">
    <w:name w:val="Balloon Text"/>
    <w:basedOn w:val="Normal"/>
    <w:link w:val="MarkeringsbobletekstTegn"/>
    <w:semiHidden/>
    <w:unhideWhenUsed/>
    <w:rsid w:val="009348A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9348A7"/>
    <w:rPr>
      <w:rFonts w:ascii="Segoe UI" w:hAnsi="Segoe UI" w:cs="Segoe UI"/>
      <w:sz w:val="18"/>
      <w:szCs w:val="18"/>
    </w:rPr>
  </w:style>
  <w:style w:type="paragraph" w:styleId="Korrektur">
    <w:name w:val="Revision"/>
    <w:hidden/>
    <w:uiPriority w:val="99"/>
    <w:semiHidden/>
    <w:rsid w:val="00361F34"/>
    <w:rPr>
      <w:rFonts w:ascii="Verdana" w:hAnsi="Verdana"/>
      <w:sz w:val="19"/>
      <w:szCs w:val="19"/>
    </w:rPr>
  </w:style>
  <w:style w:type="table" w:styleId="Tabel-Gitter">
    <w:name w:val="Table Grid"/>
    <w:basedOn w:val="Tabel-Normal"/>
    <w:rsid w:val="00F07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46C39-2183-4587-89FD-E1F58A265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1620</Words>
  <Characters>9888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Slagelse Kommune</Company>
  <LinksUpToDate>false</LinksUpToDate>
  <CharactersWithSpaces>11486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Dyrby Paulsen</dc:creator>
  <cp:keywords/>
  <dc:description/>
  <cp:lastModifiedBy>John Dyrby Paulsen</cp:lastModifiedBy>
  <cp:revision>2</cp:revision>
  <dcterms:created xsi:type="dcterms:W3CDTF">2021-09-04T11:51:00Z</dcterms:created>
  <dcterms:modified xsi:type="dcterms:W3CDTF">2021-09-04T11:51:00Z</dcterms:modified>
</cp:coreProperties>
</file>